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3D1" w:rsidRPr="00B64CC2" w:rsidRDefault="009D23D1" w:rsidP="0020482D">
      <w:pPr>
        <w:tabs>
          <w:tab w:val="left" w:pos="709"/>
          <w:tab w:val="left" w:pos="5245"/>
        </w:tabs>
        <w:ind w:firstLine="5245"/>
      </w:pPr>
      <w:r w:rsidRPr="00B64CC2">
        <w:t>Приложение</w:t>
      </w:r>
      <w:r w:rsidR="007F42F7" w:rsidRPr="00B64CC2">
        <w:t xml:space="preserve"> </w:t>
      </w:r>
      <w:r w:rsidR="00EC49BA" w:rsidRPr="00B64CC2">
        <w:t>1</w:t>
      </w:r>
    </w:p>
    <w:p w:rsidR="009D23D1" w:rsidRPr="00B64CC2" w:rsidRDefault="00013835" w:rsidP="0020482D">
      <w:pPr>
        <w:ind w:firstLine="5245"/>
      </w:pPr>
      <w:r w:rsidRPr="00B64CC2">
        <w:t xml:space="preserve">к </w:t>
      </w:r>
      <w:r w:rsidR="003C59E3" w:rsidRPr="00B64CC2">
        <w:t>письму</w:t>
      </w:r>
      <w:r w:rsidR="00D74984" w:rsidRPr="00B64CC2">
        <w:t xml:space="preserve"> </w:t>
      </w:r>
      <w:r w:rsidR="0093167E" w:rsidRPr="00B64CC2">
        <w:t xml:space="preserve">администрации </w:t>
      </w:r>
      <w:r w:rsidR="009D23D1" w:rsidRPr="00B64CC2">
        <w:t>города</w:t>
      </w:r>
      <w:r w:rsidRPr="00B64CC2">
        <w:t xml:space="preserve"> Покачи</w:t>
      </w:r>
    </w:p>
    <w:p w:rsidR="004602B0" w:rsidRPr="00B64CC2" w:rsidRDefault="00E05E4E" w:rsidP="0020482D">
      <w:pPr>
        <w:ind w:firstLine="5245"/>
        <w:rPr>
          <w:u w:val="single"/>
        </w:rPr>
      </w:pPr>
      <w:r w:rsidRPr="00B64CC2">
        <w:t>от</w:t>
      </w:r>
      <w:r w:rsidR="00E93CA3" w:rsidRPr="00B64CC2">
        <w:t>_</w:t>
      </w:r>
      <w:r w:rsidR="00CA3A2A" w:rsidRPr="00B64CC2">
        <w:t>_________</w:t>
      </w:r>
      <w:r w:rsidR="004D34F1" w:rsidRPr="00B64CC2">
        <w:t>_</w:t>
      </w:r>
      <w:r w:rsidR="00E93CA3" w:rsidRPr="00B64CC2">
        <w:t>_</w:t>
      </w:r>
      <w:r w:rsidRPr="00B64CC2">
        <w:t xml:space="preserve"> </w:t>
      </w:r>
      <w:r w:rsidR="007F42F7" w:rsidRPr="00B64CC2">
        <w:t>года</w:t>
      </w:r>
      <w:bookmarkStart w:id="0" w:name="_GoBack"/>
      <w:bookmarkEnd w:id="0"/>
      <w:r w:rsidR="00CE1023" w:rsidRPr="00B64CC2">
        <w:t xml:space="preserve"> </w:t>
      </w:r>
      <w:r w:rsidR="00D74984" w:rsidRPr="00B64CC2">
        <w:t xml:space="preserve">№ </w:t>
      </w:r>
      <w:r w:rsidR="004D34F1" w:rsidRPr="00B64CC2">
        <w:t>_</w:t>
      </w:r>
      <w:r w:rsidR="00CA3A2A" w:rsidRPr="00B64CC2">
        <w:t>____</w:t>
      </w:r>
      <w:r w:rsidR="004D34F1" w:rsidRPr="00B64CC2">
        <w:t>_</w:t>
      </w:r>
    </w:p>
    <w:p w:rsidR="009D23D1" w:rsidRPr="00B64CC2" w:rsidRDefault="009D23D1" w:rsidP="00426828">
      <w:pPr>
        <w:jc w:val="right"/>
      </w:pPr>
    </w:p>
    <w:p w:rsidR="007A4619" w:rsidRPr="00B64CC2" w:rsidRDefault="005329CD" w:rsidP="005329CD">
      <w:pPr>
        <w:ind w:firstLine="709"/>
        <w:jc w:val="center"/>
        <w:rPr>
          <w:b/>
        </w:rPr>
      </w:pPr>
      <w:r w:rsidRPr="00B64CC2">
        <w:rPr>
          <w:b/>
        </w:rPr>
        <w:t xml:space="preserve">Основные направления налоговой, бюджетной и долговой </w:t>
      </w:r>
    </w:p>
    <w:p w:rsidR="007A4619" w:rsidRPr="00B64CC2" w:rsidRDefault="005329CD" w:rsidP="005329CD">
      <w:pPr>
        <w:ind w:firstLine="709"/>
        <w:jc w:val="center"/>
        <w:rPr>
          <w:b/>
        </w:rPr>
      </w:pPr>
      <w:r w:rsidRPr="00B64CC2">
        <w:rPr>
          <w:b/>
        </w:rPr>
        <w:t>политики город Покачи на 202</w:t>
      </w:r>
      <w:r w:rsidR="00665EEA">
        <w:rPr>
          <w:b/>
        </w:rPr>
        <w:t>4</w:t>
      </w:r>
      <w:r w:rsidRPr="00B64CC2">
        <w:rPr>
          <w:b/>
        </w:rPr>
        <w:t xml:space="preserve"> год и на плановый период</w:t>
      </w:r>
      <w:r w:rsidR="007A4619" w:rsidRPr="00B64CC2">
        <w:rPr>
          <w:b/>
        </w:rPr>
        <w:t xml:space="preserve"> </w:t>
      </w:r>
    </w:p>
    <w:p w:rsidR="00E751C0" w:rsidRPr="00B64CC2" w:rsidRDefault="005329CD" w:rsidP="005329CD">
      <w:pPr>
        <w:ind w:firstLine="709"/>
        <w:jc w:val="center"/>
        <w:rPr>
          <w:b/>
        </w:rPr>
      </w:pPr>
      <w:r w:rsidRPr="00B64CC2">
        <w:rPr>
          <w:b/>
        </w:rPr>
        <w:t>202</w:t>
      </w:r>
      <w:r w:rsidR="00665EEA">
        <w:rPr>
          <w:b/>
        </w:rPr>
        <w:t>5</w:t>
      </w:r>
      <w:r w:rsidRPr="00B64CC2">
        <w:rPr>
          <w:b/>
        </w:rPr>
        <w:t xml:space="preserve"> и 202</w:t>
      </w:r>
      <w:r w:rsidR="00665EEA">
        <w:rPr>
          <w:b/>
        </w:rPr>
        <w:t>6</w:t>
      </w:r>
      <w:r w:rsidRPr="00B64CC2">
        <w:rPr>
          <w:b/>
        </w:rPr>
        <w:t xml:space="preserve"> годов</w:t>
      </w:r>
    </w:p>
    <w:p w:rsidR="006566C2" w:rsidRPr="00B64CC2" w:rsidRDefault="006566C2" w:rsidP="00DC0230">
      <w:pPr>
        <w:ind w:firstLine="709"/>
        <w:jc w:val="both"/>
      </w:pPr>
    </w:p>
    <w:p w:rsidR="00A216AF" w:rsidRPr="00B64CC2" w:rsidRDefault="003C6C8F" w:rsidP="00C520A0">
      <w:pPr>
        <w:pStyle w:val="ConsPlusNormal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75FD">
        <w:rPr>
          <w:rFonts w:ascii="Times New Roman" w:hAnsi="Times New Roman" w:cs="Times New Roman"/>
          <w:sz w:val="24"/>
          <w:szCs w:val="24"/>
        </w:rPr>
        <w:t xml:space="preserve">Основные направления </w:t>
      </w:r>
      <w:r w:rsidR="001B0C7F" w:rsidRPr="007D75FD">
        <w:rPr>
          <w:rFonts w:ascii="Times New Roman" w:hAnsi="Times New Roman" w:cs="Times New Roman"/>
          <w:sz w:val="24"/>
          <w:szCs w:val="24"/>
        </w:rPr>
        <w:t xml:space="preserve">налоговой, </w:t>
      </w:r>
      <w:r w:rsidR="004A5900" w:rsidRPr="007D75FD">
        <w:rPr>
          <w:rFonts w:ascii="Times New Roman" w:hAnsi="Times New Roman" w:cs="Times New Roman"/>
          <w:sz w:val="24"/>
          <w:szCs w:val="24"/>
        </w:rPr>
        <w:t xml:space="preserve">бюджетной и </w:t>
      </w:r>
      <w:r w:rsidR="001B0C7F" w:rsidRPr="007D75FD">
        <w:rPr>
          <w:rFonts w:ascii="Times New Roman" w:hAnsi="Times New Roman" w:cs="Times New Roman"/>
          <w:sz w:val="24"/>
          <w:szCs w:val="24"/>
        </w:rPr>
        <w:t>долговой</w:t>
      </w:r>
      <w:r w:rsidRPr="007D75FD">
        <w:rPr>
          <w:rFonts w:ascii="Times New Roman" w:hAnsi="Times New Roman" w:cs="Times New Roman"/>
          <w:sz w:val="24"/>
          <w:szCs w:val="24"/>
        </w:rPr>
        <w:t xml:space="preserve"> политики </w:t>
      </w:r>
      <w:r w:rsidR="00712D30" w:rsidRPr="007D75FD">
        <w:rPr>
          <w:rFonts w:ascii="Times New Roman" w:hAnsi="Times New Roman" w:cs="Times New Roman"/>
          <w:sz w:val="24"/>
          <w:szCs w:val="24"/>
        </w:rPr>
        <w:t xml:space="preserve">город </w:t>
      </w:r>
      <w:r w:rsidRPr="007D75FD">
        <w:rPr>
          <w:rFonts w:ascii="Times New Roman" w:hAnsi="Times New Roman" w:cs="Times New Roman"/>
          <w:sz w:val="24"/>
          <w:szCs w:val="24"/>
        </w:rPr>
        <w:t xml:space="preserve">Покачи </w:t>
      </w:r>
      <w:r w:rsidR="009177C9" w:rsidRPr="007D75FD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8902BE" w:rsidRPr="007D75FD">
        <w:rPr>
          <w:rFonts w:ascii="Times New Roman" w:hAnsi="Times New Roman" w:cs="Times New Roman"/>
          <w:bCs/>
          <w:sz w:val="24"/>
          <w:szCs w:val="24"/>
        </w:rPr>
        <w:t>20</w:t>
      </w:r>
      <w:r w:rsidR="00CA3A2A" w:rsidRPr="007D75FD">
        <w:rPr>
          <w:rFonts w:ascii="Times New Roman" w:hAnsi="Times New Roman" w:cs="Times New Roman"/>
          <w:bCs/>
          <w:sz w:val="24"/>
          <w:szCs w:val="24"/>
        </w:rPr>
        <w:t>2</w:t>
      </w:r>
      <w:r w:rsidR="00665EEA" w:rsidRPr="007D75FD">
        <w:rPr>
          <w:rFonts w:ascii="Times New Roman" w:hAnsi="Times New Roman" w:cs="Times New Roman"/>
          <w:bCs/>
          <w:sz w:val="24"/>
          <w:szCs w:val="24"/>
        </w:rPr>
        <w:t>4</w:t>
      </w:r>
      <w:r w:rsidR="009177C9" w:rsidRPr="007D75FD">
        <w:rPr>
          <w:rFonts w:ascii="Times New Roman" w:hAnsi="Times New Roman" w:cs="Times New Roman"/>
          <w:bCs/>
          <w:sz w:val="24"/>
          <w:szCs w:val="24"/>
        </w:rPr>
        <w:t xml:space="preserve"> год и </w:t>
      </w:r>
      <w:r w:rsidR="00F73430" w:rsidRPr="007D75FD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9177C9" w:rsidRPr="007D75FD">
        <w:rPr>
          <w:rFonts w:ascii="Times New Roman" w:hAnsi="Times New Roman" w:cs="Times New Roman"/>
          <w:bCs/>
          <w:sz w:val="24"/>
          <w:szCs w:val="24"/>
        </w:rPr>
        <w:t xml:space="preserve">плановый период </w:t>
      </w:r>
      <w:r w:rsidR="008902BE" w:rsidRPr="007D75FD">
        <w:rPr>
          <w:rFonts w:ascii="Times New Roman" w:hAnsi="Times New Roman" w:cs="Times New Roman"/>
          <w:bCs/>
          <w:sz w:val="24"/>
          <w:szCs w:val="24"/>
        </w:rPr>
        <w:t>202</w:t>
      </w:r>
      <w:r w:rsidR="00665EEA" w:rsidRPr="007D75FD">
        <w:rPr>
          <w:rFonts w:ascii="Times New Roman" w:hAnsi="Times New Roman" w:cs="Times New Roman"/>
          <w:bCs/>
          <w:sz w:val="24"/>
          <w:szCs w:val="24"/>
        </w:rPr>
        <w:t>5</w:t>
      </w:r>
      <w:r w:rsidR="009177C9" w:rsidRPr="007D75FD">
        <w:rPr>
          <w:rFonts w:ascii="Times New Roman" w:hAnsi="Times New Roman" w:cs="Times New Roman"/>
          <w:bCs/>
          <w:sz w:val="24"/>
          <w:szCs w:val="24"/>
        </w:rPr>
        <w:t xml:space="preserve"> и 20</w:t>
      </w:r>
      <w:r w:rsidR="008902BE" w:rsidRPr="007D75FD">
        <w:rPr>
          <w:rFonts w:ascii="Times New Roman" w:hAnsi="Times New Roman" w:cs="Times New Roman"/>
          <w:bCs/>
          <w:sz w:val="24"/>
          <w:szCs w:val="24"/>
        </w:rPr>
        <w:t>2</w:t>
      </w:r>
      <w:r w:rsidR="00665EEA" w:rsidRPr="007D75FD">
        <w:rPr>
          <w:rFonts w:ascii="Times New Roman" w:hAnsi="Times New Roman" w:cs="Times New Roman"/>
          <w:bCs/>
          <w:sz w:val="24"/>
          <w:szCs w:val="24"/>
        </w:rPr>
        <w:t>6</w:t>
      </w:r>
      <w:r w:rsidR="009177C9" w:rsidRPr="007D75FD">
        <w:rPr>
          <w:rFonts w:ascii="Times New Roman" w:hAnsi="Times New Roman" w:cs="Times New Roman"/>
          <w:bCs/>
          <w:sz w:val="24"/>
          <w:szCs w:val="24"/>
        </w:rPr>
        <w:t xml:space="preserve"> годов </w:t>
      </w:r>
      <w:r w:rsidR="00DE3881" w:rsidRPr="007D75FD">
        <w:rPr>
          <w:rFonts w:ascii="Times New Roman" w:hAnsi="Times New Roman" w:cs="Times New Roman"/>
          <w:bCs/>
          <w:sz w:val="24"/>
          <w:szCs w:val="24"/>
        </w:rPr>
        <w:t>разработаны</w:t>
      </w:r>
      <w:r w:rsidRPr="007D75F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E3881" w:rsidRPr="007D75FD">
        <w:rPr>
          <w:rFonts w:ascii="Times New Roman" w:hAnsi="Times New Roman" w:cs="Times New Roman"/>
          <w:bCs/>
          <w:sz w:val="24"/>
          <w:szCs w:val="24"/>
        </w:rPr>
        <w:t>в соответствии со с</w:t>
      </w:r>
      <w:r w:rsidR="009177C9" w:rsidRPr="007D75FD">
        <w:rPr>
          <w:rFonts w:ascii="Times New Roman" w:hAnsi="Times New Roman" w:cs="Times New Roman"/>
          <w:bCs/>
          <w:sz w:val="24"/>
          <w:szCs w:val="24"/>
        </w:rPr>
        <w:t>тать</w:t>
      </w:r>
      <w:r w:rsidR="00890733" w:rsidRPr="007D75FD">
        <w:rPr>
          <w:rFonts w:ascii="Times New Roman" w:hAnsi="Times New Roman" w:cs="Times New Roman"/>
          <w:bCs/>
          <w:sz w:val="24"/>
          <w:szCs w:val="24"/>
        </w:rPr>
        <w:t>ей</w:t>
      </w:r>
      <w:r w:rsidR="009177C9" w:rsidRPr="007D75FD">
        <w:rPr>
          <w:rFonts w:ascii="Times New Roman" w:hAnsi="Times New Roman" w:cs="Times New Roman"/>
          <w:bCs/>
          <w:sz w:val="24"/>
          <w:szCs w:val="24"/>
        </w:rPr>
        <w:t xml:space="preserve"> 172 </w:t>
      </w:r>
      <w:r w:rsidR="009D23D1" w:rsidRPr="007D75FD">
        <w:rPr>
          <w:rFonts w:ascii="Times New Roman" w:hAnsi="Times New Roman" w:cs="Times New Roman"/>
          <w:bCs/>
          <w:sz w:val="24"/>
          <w:szCs w:val="24"/>
        </w:rPr>
        <w:t xml:space="preserve">Бюджетного </w:t>
      </w:r>
      <w:r w:rsidR="00DE3881" w:rsidRPr="007D75FD">
        <w:rPr>
          <w:rFonts w:ascii="Times New Roman" w:hAnsi="Times New Roman" w:cs="Times New Roman"/>
          <w:bCs/>
          <w:sz w:val="24"/>
          <w:szCs w:val="24"/>
        </w:rPr>
        <w:t xml:space="preserve">кодекса Российской </w:t>
      </w:r>
      <w:r w:rsidR="009D23D1" w:rsidRPr="007D75FD">
        <w:rPr>
          <w:rFonts w:ascii="Times New Roman" w:hAnsi="Times New Roman" w:cs="Times New Roman"/>
          <w:bCs/>
          <w:sz w:val="24"/>
          <w:szCs w:val="24"/>
        </w:rPr>
        <w:t>Федерации</w:t>
      </w:r>
      <w:r w:rsidR="00814E77" w:rsidRPr="007D75FD">
        <w:rPr>
          <w:rFonts w:ascii="Times New Roman" w:hAnsi="Times New Roman" w:cs="Times New Roman"/>
          <w:bCs/>
          <w:sz w:val="24"/>
          <w:szCs w:val="24"/>
        </w:rPr>
        <w:t xml:space="preserve"> (далее – основные направления налоговой, бюджетной и долговой политики</w:t>
      </w:r>
      <w:r w:rsidR="00814E77" w:rsidRPr="000D6184">
        <w:rPr>
          <w:rFonts w:ascii="Times New Roman" w:hAnsi="Times New Roman" w:cs="Times New Roman"/>
          <w:bCs/>
          <w:sz w:val="24"/>
          <w:szCs w:val="24"/>
        </w:rPr>
        <w:t>)</w:t>
      </w:r>
      <w:r w:rsidR="00C520A0" w:rsidRPr="000D6184">
        <w:rPr>
          <w:rFonts w:ascii="Times New Roman" w:hAnsi="Times New Roman" w:cs="Times New Roman"/>
          <w:bCs/>
          <w:sz w:val="24"/>
          <w:szCs w:val="24"/>
        </w:rPr>
        <w:t>, с учетом Послания</w:t>
      </w:r>
      <w:r w:rsidR="00C520A0" w:rsidRPr="007D75FD">
        <w:rPr>
          <w:rFonts w:ascii="Times New Roman" w:hAnsi="Times New Roman" w:cs="Times New Roman"/>
          <w:bCs/>
          <w:sz w:val="24"/>
          <w:szCs w:val="24"/>
        </w:rPr>
        <w:t xml:space="preserve"> Президента Российской Федерации Федеральному Собра</w:t>
      </w:r>
      <w:r w:rsidR="00665EEA" w:rsidRPr="007D75FD">
        <w:rPr>
          <w:rFonts w:ascii="Times New Roman" w:hAnsi="Times New Roman" w:cs="Times New Roman"/>
          <w:bCs/>
          <w:sz w:val="24"/>
          <w:szCs w:val="24"/>
        </w:rPr>
        <w:t xml:space="preserve">нию Российской Федерации от </w:t>
      </w:r>
      <w:r w:rsidR="00665EEA" w:rsidRPr="00B1487D">
        <w:rPr>
          <w:rFonts w:ascii="Times New Roman" w:hAnsi="Times New Roman" w:cs="Times New Roman"/>
          <w:bCs/>
          <w:sz w:val="24"/>
          <w:szCs w:val="24"/>
        </w:rPr>
        <w:t>21 февраля</w:t>
      </w:r>
      <w:r w:rsidR="00C520A0" w:rsidRPr="00B1487D"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665EEA" w:rsidRPr="00B1487D">
        <w:rPr>
          <w:rFonts w:ascii="Times New Roman" w:hAnsi="Times New Roman" w:cs="Times New Roman"/>
          <w:bCs/>
          <w:sz w:val="24"/>
          <w:szCs w:val="24"/>
        </w:rPr>
        <w:t>3</w:t>
      </w:r>
      <w:r w:rsidR="00C520A0" w:rsidRPr="00B1487D">
        <w:rPr>
          <w:rFonts w:ascii="Times New Roman" w:hAnsi="Times New Roman" w:cs="Times New Roman"/>
          <w:bCs/>
          <w:sz w:val="24"/>
          <w:szCs w:val="24"/>
        </w:rPr>
        <w:t xml:space="preserve"> года, указов Президента Российской Федерации </w:t>
      </w:r>
      <w:r w:rsidR="00665EEA" w:rsidRPr="00B1487D">
        <w:rPr>
          <w:rFonts w:ascii="Times New Roman" w:hAnsi="Times New Roman" w:cs="Times New Roman"/>
          <w:bCs/>
          <w:sz w:val="24"/>
          <w:szCs w:val="24"/>
        </w:rPr>
        <w:t>от 07.05.2012 № 597 «О мерах по реализации государственной со</w:t>
      </w:r>
      <w:r w:rsidR="00B1487D" w:rsidRPr="00B1487D">
        <w:rPr>
          <w:rFonts w:ascii="Times New Roman" w:hAnsi="Times New Roman" w:cs="Times New Roman"/>
          <w:bCs/>
          <w:sz w:val="24"/>
          <w:szCs w:val="24"/>
        </w:rPr>
        <w:t>циальной политики», от 01.06.2012</w:t>
      </w:r>
      <w:r w:rsidR="00665EEA" w:rsidRPr="00B1487D">
        <w:rPr>
          <w:rFonts w:ascii="Times New Roman" w:hAnsi="Times New Roman" w:cs="Times New Roman"/>
          <w:bCs/>
          <w:sz w:val="24"/>
          <w:szCs w:val="24"/>
        </w:rPr>
        <w:t xml:space="preserve"> №761 «О Национальной стратегии действий в отношении детей на 2012-2017 годы», </w:t>
      </w:r>
      <w:r w:rsidR="00C520A0" w:rsidRPr="00B1487D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665EEA" w:rsidRPr="00B1487D">
        <w:rPr>
          <w:rFonts w:ascii="Times New Roman" w:hAnsi="Times New Roman" w:cs="Times New Roman"/>
          <w:bCs/>
          <w:sz w:val="24"/>
          <w:szCs w:val="24"/>
        </w:rPr>
        <w:t>07.05.2018</w:t>
      </w:r>
      <w:r w:rsidR="00C520A0" w:rsidRPr="00B1487D">
        <w:rPr>
          <w:rFonts w:ascii="Times New Roman" w:hAnsi="Times New Roman" w:cs="Times New Roman"/>
          <w:bCs/>
          <w:sz w:val="24"/>
          <w:szCs w:val="24"/>
        </w:rPr>
        <w:t xml:space="preserve"> № 204 «О национальных целях и стратегических задачах развития Российской Федерации на период до 2024 года», от 21</w:t>
      </w:r>
      <w:r w:rsidR="00665EEA" w:rsidRPr="00B1487D">
        <w:rPr>
          <w:rFonts w:ascii="Times New Roman" w:hAnsi="Times New Roman" w:cs="Times New Roman"/>
          <w:bCs/>
          <w:sz w:val="24"/>
          <w:szCs w:val="24"/>
        </w:rPr>
        <w:t>.07.</w:t>
      </w:r>
      <w:r w:rsidR="00C520A0" w:rsidRPr="00B1487D">
        <w:rPr>
          <w:rFonts w:ascii="Times New Roman" w:hAnsi="Times New Roman" w:cs="Times New Roman"/>
          <w:bCs/>
          <w:sz w:val="24"/>
          <w:szCs w:val="24"/>
        </w:rPr>
        <w:t xml:space="preserve">2020 № 474 «О национальных целях развития Российской Федерации на период до 2030 года», </w:t>
      </w:r>
      <w:r w:rsidR="008C1263" w:rsidRPr="00B1487D">
        <w:rPr>
          <w:rFonts w:ascii="Times New Roman" w:hAnsi="Times New Roman" w:cs="Times New Roman"/>
          <w:bCs/>
          <w:sz w:val="24"/>
          <w:szCs w:val="24"/>
        </w:rPr>
        <w:t>основны</w:t>
      </w:r>
      <w:r w:rsidR="00C520A0" w:rsidRPr="00B1487D">
        <w:rPr>
          <w:rFonts w:ascii="Times New Roman" w:hAnsi="Times New Roman" w:cs="Times New Roman"/>
          <w:bCs/>
          <w:sz w:val="24"/>
          <w:szCs w:val="24"/>
        </w:rPr>
        <w:t>х</w:t>
      </w:r>
      <w:r w:rsidR="008C1263" w:rsidRPr="00B1487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25F54" w:rsidRPr="00B1487D">
        <w:rPr>
          <w:rFonts w:ascii="Times New Roman" w:hAnsi="Times New Roman" w:cs="Times New Roman"/>
          <w:bCs/>
          <w:sz w:val="24"/>
          <w:szCs w:val="24"/>
        </w:rPr>
        <w:t>направлени</w:t>
      </w:r>
      <w:r w:rsidR="00C520A0" w:rsidRPr="00B1487D">
        <w:rPr>
          <w:rFonts w:ascii="Times New Roman" w:hAnsi="Times New Roman" w:cs="Times New Roman"/>
          <w:bCs/>
          <w:sz w:val="24"/>
          <w:szCs w:val="24"/>
        </w:rPr>
        <w:t>й</w:t>
      </w:r>
      <w:r w:rsidR="008C1263" w:rsidRPr="00B1487D">
        <w:rPr>
          <w:rFonts w:ascii="Times New Roman" w:hAnsi="Times New Roman" w:cs="Times New Roman"/>
          <w:bCs/>
          <w:sz w:val="24"/>
          <w:szCs w:val="24"/>
        </w:rPr>
        <w:t xml:space="preserve"> налоговой, бюджетной и долговой политики Ханты – Мансийского автономного округа – Югры на </w:t>
      </w:r>
      <w:r w:rsidR="006F65D6" w:rsidRPr="00B1487D">
        <w:rPr>
          <w:rFonts w:ascii="Times New Roman" w:hAnsi="Times New Roman" w:cs="Times New Roman"/>
          <w:bCs/>
          <w:sz w:val="24"/>
          <w:szCs w:val="24"/>
        </w:rPr>
        <w:t>20</w:t>
      </w:r>
      <w:r w:rsidR="0009073F" w:rsidRPr="00B1487D">
        <w:rPr>
          <w:rFonts w:ascii="Times New Roman" w:hAnsi="Times New Roman" w:cs="Times New Roman"/>
          <w:bCs/>
          <w:sz w:val="24"/>
          <w:szCs w:val="24"/>
        </w:rPr>
        <w:t>2</w:t>
      </w:r>
      <w:r w:rsidR="00865564" w:rsidRPr="00B1487D">
        <w:rPr>
          <w:rFonts w:ascii="Times New Roman" w:hAnsi="Times New Roman" w:cs="Times New Roman"/>
          <w:bCs/>
          <w:sz w:val="24"/>
          <w:szCs w:val="24"/>
        </w:rPr>
        <w:t>4</w:t>
      </w:r>
      <w:r w:rsidR="008C1263" w:rsidRPr="00B1487D">
        <w:rPr>
          <w:rFonts w:ascii="Times New Roman" w:hAnsi="Times New Roman" w:cs="Times New Roman"/>
          <w:bCs/>
          <w:sz w:val="24"/>
          <w:szCs w:val="24"/>
        </w:rPr>
        <w:t xml:space="preserve"> год и на плановый период </w:t>
      </w:r>
      <w:r w:rsidR="006F65D6" w:rsidRPr="00B1487D">
        <w:rPr>
          <w:rFonts w:ascii="Times New Roman" w:hAnsi="Times New Roman" w:cs="Times New Roman"/>
          <w:bCs/>
          <w:sz w:val="24"/>
          <w:szCs w:val="24"/>
        </w:rPr>
        <w:t>202</w:t>
      </w:r>
      <w:r w:rsidR="00865564" w:rsidRPr="00B1487D">
        <w:rPr>
          <w:rFonts w:ascii="Times New Roman" w:hAnsi="Times New Roman" w:cs="Times New Roman"/>
          <w:bCs/>
          <w:sz w:val="24"/>
          <w:szCs w:val="24"/>
        </w:rPr>
        <w:t>5</w:t>
      </w:r>
      <w:r w:rsidR="008C1263" w:rsidRPr="00B1487D">
        <w:rPr>
          <w:rFonts w:ascii="Times New Roman" w:hAnsi="Times New Roman" w:cs="Times New Roman"/>
          <w:bCs/>
          <w:sz w:val="24"/>
          <w:szCs w:val="24"/>
        </w:rPr>
        <w:t xml:space="preserve"> и 20</w:t>
      </w:r>
      <w:r w:rsidR="006F65D6" w:rsidRPr="00B1487D">
        <w:rPr>
          <w:rFonts w:ascii="Times New Roman" w:hAnsi="Times New Roman" w:cs="Times New Roman"/>
          <w:bCs/>
          <w:sz w:val="24"/>
          <w:szCs w:val="24"/>
        </w:rPr>
        <w:t>2</w:t>
      </w:r>
      <w:r w:rsidR="00865564" w:rsidRPr="00B1487D">
        <w:rPr>
          <w:rFonts w:ascii="Times New Roman" w:hAnsi="Times New Roman" w:cs="Times New Roman"/>
          <w:bCs/>
          <w:sz w:val="24"/>
          <w:szCs w:val="24"/>
        </w:rPr>
        <w:t>6</w:t>
      </w:r>
      <w:r w:rsidR="008C1263" w:rsidRPr="00B1487D">
        <w:rPr>
          <w:rFonts w:ascii="Times New Roman" w:hAnsi="Times New Roman" w:cs="Times New Roman"/>
          <w:bCs/>
          <w:sz w:val="24"/>
          <w:szCs w:val="24"/>
        </w:rPr>
        <w:t xml:space="preserve"> годов</w:t>
      </w:r>
      <w:r w:rsidR="00494A6B" w:rsidRPr="00B1487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E50820" w:rsidRPr="00B1487D">
        <w:rPr>
          <w:rFonts w:ascii="Times New Roman" w:hAnsi="Times New Roman" w:cs="Times New Roman"/>
          <w:bCs/>
          <w:sz w:val="24"/>
          <w:szCs w:val="24"/>
        </w:rPr>
        <w:t>прогноз</w:t>
      </w:r>
      <w:r w:rsidR="00865564" w:rsidRPr="00B1487D">
        <w:rPr>
          <w:rFonts w:ascii="Times New Roman" w:hAnsi="Times New Roman" w:cs="Times New Roman"/>
          <w:bCs/>
          <w:sz w:val="24"/>
          <w:szCs w:val="24"/>
        </w:rPr>
        <w:t>а</w:t>
      </w:r>
      <w:r w:rsidR="00E50820" w:rsidRPr="00B1487D">
        <w:rPr>
          <w:rFonts w:ascii="Times New Roman" w:hAnsi="Times New Roman" w:cs="Times New Roman"/>
          <w:bCs/>
          <w:sz w:val="24"/>
          <w:szCs w:val="24"/>
        </w:rPr>
        <w:t xml:space="preserve"> социально-экономического развития </w:t>
      </w:r>
      <w:r w:rsidR="00F02F4B" w:rsidRPr="00B1487D">
        <w:rPr>
          <w:rFonts w:ascii="Times New Roman" w:hAnsi="Times New Roman" w:cs="Times New Roman"/>
          <w:bCs/>
          <w:sz w:val="24"/>
          <w:szCs w:val="24"/>
        </w:rPr>
        <w:t xml:space="preserve">муниципального образования </w:t>
      </w:r>
      <w:r w:rsidR="00E50820" w:rsidRPr="00B1487D">
        <w:rPr>
          <w:rFonts w:ascii="Times New Roman" w:hAnsi="Times New Roman" w:cs="Times New Roman"/>
          <w:bCs/>
          <w:sz w:val="24"/>
          <w:szCs w:val="24"/>
        </w:rPr>
        <w:t xml:space="preserve">город Покачи на </w:t>
      </w:r>
      <w:r w:rsidR="005E3366" w:rsidRPr="00B1487D">
        <w:rPr>
          <w:rFonts w:ascii="Times New Roman" w:hAnsi="Times New Roman" w:cs="Times New Roman"/>
          <w:bCs/>
          <w:sz w:val="24"/>
          <w:szCs w:val="24"/>
        </w:rPr>
        <w:t>202</w:t>
      </w:r>
      <w:r w:rsidR="00865564" w:rsidRPr="00B1487D">
        <w:rPr>
          <w:rFonts w:ascii="Times New Roman" w:hAnsi="Times New Roman" w:cs="Times New Roman"/>
          <w:bCs/>
          <w:sz w:val="24"/>
          <w:szCs w:val="24"/>
        </w:rPr>
        <w:t>4</w:t>
      </w:r>
      <w:r w:rsidR="005E3366" w:rsidRPr="00B1487D">
        <w:rPr>
          <w:rFonts w:ascii="Times New Roman" w:hAnsi="Times New Roman" w:cs="Times New Roman"/>
          <w:bCs/>
          <w:sz w:val="24"/>
          <w:szCs w:val="24"/>
        </w:rPr>
        <w:t xml:space="preserve"> год и на плановый период до 202</w:t>
      </w:r>
      <w:r w:rsidR="00B35C07" w:rsidRPr="00B1487D">
        <w:rPr>
          <w:rFonts w:ascii="Times New Roman" w:hAnsi="Times New Roman" w:cs="Times New Roman"/>
          <w:bCs/>
          <w:sz w:val="24"/>
          <w:szCs w:val="24"/>
        </w:rPr>
        <w:t>6</w:t>
      </w:r>
      <w:r w:rsidR="00E50820" w:rsidRPr="00B1487D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5E3366" w:rsidRPr="00B1487D">
        <w:rPr>
          <w:rFonts w:ascii="Times New Roman" w:hAnsi="Times New Roman" w:cs="Times New Roman"/>
          <w:bCs/>
          <w:sz w:val="24"/>
          <w:szCs w:val="24"/>
        </w:rPr>
        <w:t>а</w:t>
      </w:r>
      <w:r w:rsidR="00A216AF" w:rsidRPr="00B1487D">
        <w:rPr>
          <w:rFonts w:ascii="Times New Roman" w:hAnsi="Times New Roman" w:cs="Times New Roman"/>
          <w:bCs/>
          <w:sz w:val="24"/>
          <w:szCs w:val="24"/>
        </w:rPr>
        <w:t>, стратегически</w:t>
      </w:r>
      <w:r w:rsidR="00814E77" w:rsidRPr="00B1487D">
        <w:rPr>
          <w:rFonts w:ascii="Times New Roman" w:hAnsi="Times New Roman" w:cs="Times New Roman"/>
          <w:bCs/>
          <w:sz w:val="24"/>
          <w:szCs w:val="24"/>
        </w:rPr>
        <w:t>х</w:t>
      </w:r>
      <w:r w:rsidR="00A216AF" w:rsidRPr="00B1487D">
        <w:rPr>
          <w:rFonts w:ascii="Times New Roman" w:hAnsi="Times New Roman" w:cs="Times New Roman"/>
          <w:bCs/>
          <w:sz w:val="24"/>
          <w:szCs w:val="24"/>
        </w:rPr>
        <w:t xml:space="preserve"> цел</w:t>
      </w:r>
      <w:r w:rsidR="007D75FD" w:rsidRPr="00B1487D">
        <w:rPr>
          <w:rFonts w:ascii="Times New Roman" w:hAnsi="Times New Roman" w:cs="Times New Roman"/>
          <w:bCs/>
          <w:sz w:val="24"/>
          <w:szCs w:val="24"/>
        </w:rPr>
        <w:t>ей</w:t>
      </w:r>
      <w:r w:rsidR="00A216AF" w:rsidRPr="00B1487D">
        <w:rPr>
          <w:rFonts w:ascii="Times New Roman" w:hAnsi="Times New Roman" w:cs="Times New Roman"/>
          <w:bCs/>
          <w:sz w:val="24"/>
          <w:szCs w:val="24"/>
        </w:rPr>
        <w:t xml:space="preserve"> развит</w:t>
      </w:r>
      <w:r w:rsidR="006F4955" w:rsidRPr="00B1487D">
        <w:rPr>
          <w:rFonts w:ascii="Times New Roman" w:hAnsi="Times New Roman" w:cs="Times New Roman"/>
          <w:bCs/>
          <w:sz w:val="24"/>
          <w:szCs w:val="24"/>
        </w:rPr>
        <w:t>ия города Покачи, определ</w:t>
      </w:r>
      <w:r w:rsidR="00814E77" w:rsidRPr="00B1487D">
        <w:rPr>
          <w:rFonts w:ascii="Times New Roman" w:hAnsi="Times New Roman" w:cs="Times New Roman"/>
          <w:bCs/>
          <w:sz w:val="24"/>
          <w:szCs w:val="24"/>
        </w:rPr>
        <w:t>е</w:t>
      </w:r>
      <w:r w:rsidR="006F4955" w:rsidRPr="00B1487D">
        <w:rPr>
          <w:rFonts w:ascii="Times New Roman" w:hAnsi="Times New Roman" w:cs="Times New Roman"/>
          <w:bCs/>
          <w:sz w:val="24"/>
          <w:szCs w:val="24"/>
        </w:rPr>
        <w:t>нны</w:t>
      </w:r>
      <w:r w:rsidR="00814E77" w:rsidRPr="00B1487D">
        <w:rPr>
          <w:rFonts w:ascii="Times New Roman" w:hAnsi="Times New Roman" w:cs="Times New Roman"/>
          <w:bCs/>
          <w:sz w:val="24"/>
          <w:szCs w:val="24"/>
        </w:rPr>
        <w:t>х</w:t>
      </w:r>
      <w:r w:rsidR="006F4955" w:rsidRPr="00B1487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216AF" w:rsidRPr="00B1487D">
        <w:rPr>
          <w:rFonts w:ascii="Times New Roman" w:hAnsi="Times New Roman" w:cs="Times New Roman"/>
          <w:bCs/>
          <w:sz w:val="24"/>
          <w:szCs w:val="24"/>
        </w:rPr>
        <w:t>в Стратегии социально</w:t>
      </w:r>
      <w:r w:rsidR="007C3BE2" w:rsidRPr="00B1487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216AF" w:rsidRPr="00B1487D">
        <w:rPr>
          <w:rFonts w:ascii="Times New Roman" w:hAnsi="Times New Roman" w:cs="Times New Roman"/>
          <w:bCs/>
          <w:sz w:val="24"/>
          <w:szCs w:val="24"/>
        </w:rPr>
        <w:t>-</w:t>
      </w:r>
      <w:r w:rsidR="007C3BE2" w:rsidRPr="00B1487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216AF" w:rsidRPr="00B1487D">
        <w:rPr>
          <w:rFonts w:ascii="Times New Roman" w:hAnsi="Times New Roman" w:cs="Times New Roman"/>
          <w:bCs/>
          <w:sz w:val="24"/>
          <w:szCs w:val="24"/>
        </w:rPr>
        <w:t xml:space="preserve">экономического развития </w:t>
      </w:r>
      <w:r w:rsidR="005E3366" w:rsidRPr="00B1487D">
        <w:rPr>
          <w:rFonts w:ascii="Times New Roman" w:hAnsi="Times New Roman" w:cs="Times New Roman"/>
          <w:bCs/>
          <w:sz w:val="24"/>
          <w:szCs w:val="24"/>
        </w:rPr>
        <w:t>города</w:t>
      </w:r>
      <w:r w:rsidR="00A216AF" w:rsidRPr="00B1487D">
        <w:rPr>
          <w:rFonts w:ascii="Times New Roman" w:hAnsi="Times New Roman" w:cs="Times New Roman"/>
          <w:bCs/>
          <w:sz w:val="24"/>
          <w:szCs w:val="24"/>
        </w:rPr>
        <w:t xml:space="preserve"> Покачи </w:t>
      </w:r>
      <w:r w:rsidR="00D04893" w:rsidRPr="00B1487D">
        <w:rPr>
          <w:rFonts w:ascii="Times New Roman" w:hAnsi="Times New Roman" w:cs="Times New Roman"/>
          <w:bCs/>
          <w:sz w:val="24"/>
          <w:szCs w:val="24"/>
        </w:rPr>
        <w:t>до</w:t>
      </w:r>
      <w:r w:rsidR="008C1263" w:rsidRPr="00B1487D">
        <w:rPr>
          <w:rFonts w:ascii="Times New Roman" w:hAnsi="Times New Roman" w:cs="Times New Roman"/>
          <w:bCs/>
          <w:sz w:val="24"/>
          <w:szCs w:val="24"/>
        </w:rPr>
        <w:t xml:space="preserve"> 2030 года</w:t>
      </w:r>
      <w:r w:rsidR="00972A6B" w:rsidRPr="00B1487D">
        <w:rPr>
          <w:rFonts w:ascii="Times New Roman" w:hAnsi="Times New Roman" w:cs="Times New Roman"/>
          <w:bCs/>
          <w:sz w:val="24"/>
          <w:szCs w:val="24"/>
        </w:rPr>
        <w:t>, Концепци</w:t>
      </w:r>
      <w:r w:rsidR="000D6184" w:rsidRPr="00B1487D">
        <w:rPr>
          <w:rFonts w:ascii="Times New Roman" w:hAnsi="Times New Roman" w:cs="Times New Roman"/>
          <w:bCs/>
          <w:sz w:val="24"/>
          <w:szCs w:val="24"/>
        </w:rPr>
        <w:t>и</w:t>
      </w:r>
      <w:r w:rsidR="00972A6B" w:rsidRPr="00B1487D">
        <w:rPr>
          <w:rFonts w:ascii="Times New Roman" w:hAnsi="Times New Roman" w:cs="Times New Roman"/>
          <w:bCs/>
          <w:sz w:val="24"/>
          <w:szCs w:val="24"/>
        </w:rPr>
        <w:t xml:space="preserve"> повышения эффективности бюджетных расходов в 2019-2024 годах в муниципальном образовании город Покачи</w:t>
      </w:r>
      <w:r w:rsidR="00A216AF" w:rsidRPr="00B1487D">
        <w:rPr>
          <w:rFonts w:ascii="Times New Roman" w:hAnsi="Times New Roman" w:cs="Times New Roman"/>
          <w:bCs/>
          <w:sz w:val="24"/>
          <w:szCs w:val="24"/>
        </w:rPr>
        <w:t>.</w:t>
      </w:r>
    </w:p>
    <w:p w:rsidR="00494A6B" w:rsidRPr="007D75FD" w:rsidRDefault="00494A6B" w:rsidP="00DC0230">
      <w:pPr>
        <w:autoSpaceDE w:val="0"/>
        <w:ind w:firstLine="709"/>
        <w:jc w:val="both"/>
        <w:rPr>
          <w:bCs/>
        </w:rPr>
      </w:pPr>
      <w:r w:rsidRPr="007D75FD">
        <w:rPr>
          <w:bCs/>
        </w:rPr>
        <w:t>Целью разработки основных направлений налоговой, бюджетной и долговой политики</w:t>
      </w:r>
      <w:r w:rsidR="000C4597" w:rsidRPr="007D75FD">
        <w:rPr>
          <w:bCs/>
        </w:rPr>
        <w:t xml:space="preserve"> является определение на бюджетный цикл 202</w:t>
      </w:r>
      <w:r w:rsidR="0050260F" w:rsidRPr="007D75FD">
        <w:rPr>
          <w:bCs/>
        </w:rPr>
        <w:t>4</w:t>
      </w:r>
      <w:r w:rsidR="000D6184">
        <w:rPr>
          <w:bCs/>
        </w:rPr>
        <w:t xml:space="preserve"> </w:t>
      </w:r>
      <w:r w:rsidR="000C4597" w:rsidRPr="007D75FD">
        <w:rPr>
          <w:bCs/>
        </w:rPr>
        <w:t>-</w:t>
      </w:r>
      <w:r w:rsidR="000D6184">
        <w:rPr>
          <w:bCs/>
        </w:rPr>
        <w:t xml:space="preserve"> </w:t>
      </w:r>
      <w:r w:rsidR="000C4597" w:rsidRPr="007D75FD">
        <w:rPr>
          <w:bCs/>
        </w:rPr>
        <w:t>202</w:t>
      </w:r>
      <w:r w:rsidR="0050260F" w:rsidRPr="007D75FD">
        <w:rPr>
          <w:bCs/>
        </w:rPr>
        <w:t>6</w:t>
      </w:r>
      <w:r w:rsidR="000C4597" w:rsidRPr="007D75FD">
        <w:rPr>
          <w:bCs/>
        </w:rPr>
        <w:t xml:space="preserve"> годов основных условий и подходов к формированию бюджет</w:t>
      </w:r>
      <w:r w:rsidR="00537EA3" w:rsidRPr="007D75FD">
        <w:rPr>
          <w:bCs/>
        </w:rPr>
        <w:t>а</w:t>
      </w:r>
      <w:r w:rsidR="000C4597" w:rsidRPr="007D75FD">
        <w:rPr>
          <w:bCs/>
        </w:rPr>
        <w:t xml:space="preserve"> города Покачи на 202</w:t>
      </w:r>
      <w:r w:rsidR="0050260F" w:rsidRPr="007D75FD">
        <w:rPr>
          <w:bCs/>
        </w:rPr>
        <w:t>4</w:t>
      </w:r>
      <w:r w:rsidR="000C4597" w:rsidRPr="007D75FD">
        <w:rPr>
          <w:bCs/>
        </w:rPr>
        <w:t xml:space="preserve"> год и на плановый период 202</w:t>
      </w:r>
      <w:r w:rsidR="0050260F" w:rsidRPr="007D75FD">
        <w:rPr>
          <w:bCs/>
        </w:rPr>
        <w:t>5</w:t>
      </w:r>
      <w:r w:rsidR="000C4597" w:rsidRPr="007D75FD">
        <w:rPr>
          <w:bCs/>
        </w:rPr>
        <w:t xml:space="preserve"> и 202</w:t>
      </w:r>
      <w:r w:rsidR="0050260F" w:rsidRPr="007D75FD">
        <w:rPr>
          <w:bCs/>
        </w:rPr>
        <w:t>6</w:t>
      </w:r>
      <w:r w:rsidR="000C4597" w:rsidRPr="007D75FD">
        <w:rPr>
          <w:bCs/>
        </w:rPr>
        <w:t xml:space="preserve"> годов.</w:t>
      </w:r>
    </w:p>
    <w:p w:rsidR="00E93377" w:rsidRDefault="00E93377" w:rsidP="00DC0230">
      <w:pPr>
        <w:autoSpaceDE w:val="0"/>
        <w:ind w:firstLine="709"/>
        <w:jc w:val="both"/>
        <w:rPr>
          <w:bCs/>
        </w:rPr>
      </w:pPr>
      <w:r w:rsidRPr="000D6184">
        <w:rPr>
          <w:bCs/>
        </w:rPr>
        <w:t>На бюджетный цикл 2024</w:t>
      </w:r>
      <w:r w:rsidR="007D75FD" w:rsidRPr="000D6184">
        <w:rPr>
          <w:bCs/>
        </w:rPr>
        <w:t xml:space="preserve"> </w:t>
      </w:r>
      <w:r w:rsidRPr="000D6184">
        <w:rPr>
          <w:bCs/>
        </w:rPr>
        <w:t>-</w:t>
      </w:r>
      <w:r w:rsidR="007D75FD" w:rsidRPr="000D6184">
        <w:rPr>
          <w:bCs/>
        </w:rPr>
        <w:t xml:space="preserve"> </w:t>
      </w:r>
      <w:r w:rsidRPr="000D6184">
        <w:rPr>
          <w:bCs/>
        </w:rPr>
        <w:t>2026 год</w:t>
      </w:r>
      <w:r w:rsidR="007D75FD" w:rsidRPr="000D6184">
        <w:rPr>
          <w:bCs/>
        </w:rPr>
        <w:t>ов</w:t>
      </w:r>
      <w:r w:rsidRPr="000D6184">
        <w:rPr>
          <w:bCs/>
        </w:rPr>
        <w:t xml:space="preserve"> сохраняются приоритеты </w:t>
      </w:r>
      <w:r w:rsidR="00B1487D">
        <w:rPr>
          <w:bCs/>
        </w:rPr>
        <w:t xml:space="preserve">и ориентиры </w:t>
      </w:r>
      <w:r w:rsidRPr="000D6184">
        <w:rPr>
          <w:bCs/>
        </w:rPr>
        <w:t>налоговой, бюджетной и долговой политики</w:t>
      </w:r>
      <w:r w:rsidR="000D6184" w:rsidRPr="000D6184">
        <w:rPr>
          <w:bCs/>
        </w:rPr>
        <w:t xml:space="preserve"> текущего периода</w:t>
      </w:r>
      <w:r w:rsidRPr="000D6184">
        <w:rPr>
          <w:bCs/>
        </w:rPr>
        <w:t>, обеспечивающ</w:t>
      </w:r>
      <w:r w:rsidR="007D75FD" w:rsidRPr="000D6184">
        <w:rPr>
          <w:bCs/>
        </w:rPr>
        <w:t>ие</w:t>
      </w:r>
      <w:r w:rsidRPr="000D6184">
        <w:rPr>
          <w:bCs/>
        </w:rPr>
        <w:t xml:space="preserve"> в сложившихся экономических условиях финансов</w:t>
      </w:r>
      <w:r w:rsidR="007D75FD" w:rsidRPr="000D6184">
        <w:rPr>
          <w:bCs/>
        </w:rPr>
        <w:t>ую</w:t>
      </w:r>
      <w:r w:rsidRPr="000D6184">
        <w:rPr>
          <w:bCs/>
        </w:rPr>
        <w:t xml:space="preserve"> устойчивост</w:t>
      </w:r>
      <w:r w:rsidR="007D75FD" w:rsidRPr="000D6184">
        <w:rPr>
          <w:bCs/>
        </w:rPr>
        <w:t>ь</w:t>
      </w:r>
      <w:r w:rsidRPr="000D6184">
        <w:rPr>
          <w:bCs/>
        </w:rPr>
        <w:t xml:space="preserve"> и сбалансированност</w:t>
      </w:r>
      <w:r w:rsidR="007D75FD" w:rsidRPr="000D6184">
        <w:rPr>
          <w:bCs/>
        </w:rPr>
        <w:t>ь</w:t>
      </w:r>
      <w:r w:rsidRPr="000D6184">
        <w:rPr>
          <w:bCs/>
        </w:rPr>
        <w:t xml:space="preserve"> бюджета города Покачи, реализаци</w:t>
      </w:r>
      <w:r w:rsidR="007D75FD" w:rsidRPr="000D6184">
        <w:rPr>
          <w:bCs/>
        </w:rPr>
        <w:t>ю</w:t>
      </w:r>
      <w:r w:rsidRPr="000D6184">
        <w:rPr>
          <w:bCs/>
        </w:rPr>
        <w:t xml:space="preserve"> ключевы</w:t>
      </w:r>
      <w:r w:rsidR="000D6184" w:rsidRPr="000D6184">
        <w:rPr>
          <w:bCs/>
        </w:rPr>
        <w:t>х</w:t>
      </w:r>
      <w:r w:rsidRPr="000D6184">
        <w:rPr>
          <w:bCs/>
        </w:rPr>
        <w:t xml:space="preserve"> направлени</w:t>
      </w:r>
      <w:r w:rsidR="000D6184" w:rsidRPr="000D6184">
        <w:rPr>
          <w:bCs/>
        </w:rPr>
        <w:t>й</w:t>
      </w:r>
      <w:r w:rsidRPr="000D6184">
        <w:rPr>
          <w:bCs/>
        </w:rPr>
        <w:t xml:space="preserve"> социально-экономического развития города Покачи с учетом необходимости достижения показателей национальных целей развития, направленных на повышение уровня жизни граждан, создания комфортных условий для их проживания на территории города Покачи.</w:t>
      </w:r>
      <w:r w:rsidRPr="00B64CC2">
        <w:rPr>
          <w:bCs/>
        </w:rPr>
        <w:t xml:space="preserve">  </w:t>
      </w:r>
    </w:p>
    <w:p w:rsidR="00DB06CA" w:rsidRPr="00B64CC2" w:rsidRDefault="00DB06CA" w:rsidP="00DC0230">
      <w:pPr>
        <w:ind w:firstLine="709"/>
        <w:jc w:val="both"/>
        <w:rPr>
          <w:bCs/>
        </w:rPr>
      </w:pPr>
    </w:p>
    <w:p w:rsidR="00F67CCC" w:rsidRPr="00B64CC2" w:rsidRDefault="00FE3FE6" w:rsidP="00D92EAF">
      <w:pPr>
        <w:ind w:firstLine="709"/>
        <w:jc w:val="center"/>
        <w:rPr>
          <w:b/>
        </w:rPr>
      </w:pPr>
      <w:r w:rsidRPr="00A154DB">
        <w:rPr>
          <w:b/>
        </w:rPr>
        <w:t>1</w:t>
      </w:r>
      <w:r w:rsidR="00F67CCC" w:rsidRPr="00A154DB">
        <w:rPr>
          <w:b/>
        </w:rPr>
        <w:t xml:space="preserve">. Основные направления </w:t>
      </w:r>
      <w:r w:rsidR="00E50820" w:rsidRPr="00A154DB">
        <w:rPr>
          <w:b/>
        </w:rPr>
        <w:t>налоговой политики</w:t>
      </w:r>
      <w:r w:rsidR="00B62360" w:rsidRPr="00A154DB">
        <w:rPr>
          <w:b/>
        </w:rPr>
        <w:t xml:space="preserve"> </w:t>
      </w:r>
      <w:r w:rsidR="00BA7357" w:rsidRPr="00A154DB">
        <w:rPr>
          <w:b/>
        </w:rPr>
        <w:t xml:space="preserve">на </w:t>
      </w:r>
      <w:r w:rsidR="007D2E12" w:rsidRPr="00A154DB">
        <w:rPr>
          <w:b/>
        </w:rPr>
        <w:t>20</w:t>
      </w:r>
      <w:r w:rsidR="005329CD" w:rsidRPr="00A154DB">
        <w:rPr>
          <w:b/>
        </w:rPr>
        <w:t>2</w:t>
      </w:r>
      <w:r w:rsidR="00E93377" w:rsidRPr="00A154DB">
        <w:rPr>
          <w:b/>
        </w:rPr>
        <w:t>4</w:t>
      </w:r>
      <w:r w:rsidR="00F67CCC" w:rsidRPr="00A154DB">
        <w:rPr>
          <w:b/>
        </w:rPr>
        <w:t xml:space="preserve"> год </w:t>
      </w:r>
      <w:r w:rsidR="00BA7357" w:rsidRPr="00A154DB">
        <w:rPr>
          <w:b/>
        </w:rPr>
        <w:t xml:space="preserve">и на плановый период </w:t>
      </w:r>
      <w:r w:rsidR="007D2E12" w:rsidRPr="00A154DB">
        <w:rPr>
          <w:b/>
        </w:rPr>
        <w:t>202</w:t>
      </w:r>
      <w:r w:rsidR="00E93377" w:rsidRPr="00A154DB">
        <w:rPr>
          <w:b/>
        </w:rPr>
        <w:t>5</w:t>
      </w:r>
      <w:r w:rsidR="00BA7357" w:rsidRPr="00A154DB">
        <w:rPr>
          <w:b/>
        </w:rPr>
        <w:t xml:space="preserve"> и </w:t>
      </w:r>
      <w:r w:rsidR="007D2E12" w:rsidRPr="00A154DB">
        <w:rPr>
          <w:b/>
        </w:rPr>
        <w:t>202</w:t>
      </w:r>
      <w:r w:rsidR="00E93377" w:rsidRPr="00A154DB">
        <w:rPr>
          <w:b/>
        </w:rPr>
        <w:t>6</w:t>
      </w:r>
      <w:r w:rsidR="001D5425" w:rsidRPr="00A154DB">
        <w:rPr>
          <w:b/>
        </w:rPr>
        <w:t xml:space="preserve"> </w:t>
      </w:r>
      <w:r w:rsidR="00F67CCC" w:rsidRPr="00A154DB">
        <w:rPr>
          <w:b/>
        </w:rPr>
        <w:t>годов</w:t>
      </w:r>
    </w:p>
    <w:p w:rsidR="00E93CA3" w:rsidRPr="00B64CC2" w:rsidRDefault="00E93CA3" w:rsidP="00DC0230">
      <w:pPr>
        <w:ind w:firstLine="709"/>
        <w:jc w:val="both"/>
      </w:pPr>
    </w:p>
    <w:p w:rsidR="00F16095" w:rsidRPr="00B64CC2" w:rsidRDefault="00336050" w:rsidP="00CF4712">
      <w:pPr>
        <w:ind w:firstLine="709"/>
        <w:jc w:val="both"/>
        <w:rPr>
          <w:bCs/>
        </w:rPr>
      </w:pPr>
      <w:r w:rsidRPr="00756F00">
        <w:rPr>
          <w:bCs/>
        </w:rPr>
        <w:t>Приоритетн</w:t>
      </w:r>
      <w:r w:rsidR="007F4613" w:rsidRPr="00756F00">
        <w:rPr>
          <w:bCs/>
        </w:rPr>
        <w:t>ой</w:t>
      </w:r>
      <w:r w:rsidRPr="00756F00">
        <w:rPr>
          <w:bCs/>
        </w:rPr>
        <w:t xml:space="preserve"> </w:t>
      </w:r>
      <w:r w:rsidR="00C248DC" w:rsidRPr="00756F00">
        <w:rPr>
          <w:bCs/>
        </w:rPr>
        <w:t>целью</w:t>
      </w:r>
      <w:r w:rsidR="00644D8A" w:rsidRPr="00756F00">
        <w:rPr>
          <w:bCs/>
        </w:rPr>
        <w:t xml:space="preserve"> </w:t>
      </w:r>
      <w:r w:rsidR="007F4613" w:rsidRPr="00756F00">
        <w:rPr>
          <w:bCs/>
        </w:rPr>
        <w:t>основных направлений</w:t>
      </w:r>
      <w:r w:rsidR="00644D8A" w:rsidRPr="00756F00">
        <w:rPr>
          <w:bCs/>
        </w:rPr>
        <w:t xml:space="preserve"> налоговой политики </w:t>
      </w:r>
      <w:r w:rsidR="007F4613" w:rsidRPr="00756F00">
        <w:rPr>
          <w:bCs/>
        </w:rPr>
        <w:t>в бюджетном цикле 202</w:t>
      </w:r>
      <w:r w:rsidR="00E93377" w:rsidRPr="00756F00">
        <w:rPr>
          <w:bCs/>
        </w:rPr>
        <w:t>4</w:t>
      </w:r>
      <w:r w:rsidR="00756F00" w:rsidRPr="00756F00">
        <w:rPr>
          <w:bCs/>
        </w:rPr>
        <w:t xml:space="preserve"> </w:t>
      </w:r>
      <w:r w:rsidR="007F4613" w:rsidRPr="00756F00">
        <w:rPr>
          <w:bCs/>
        </w:rPr>
        <w:t>-</w:t>
      </w:r>
      <w:r w:rsidR="00756F00" w:rsidRPr="00756F00">
        <w:rPr>
          <w:bCs/>
        </w:rPr>
        <w:t xml:space="preserve"> </w:t>
      </w:r>
      <w:r w:rsidR="007F4613" w:rsidRPr="00756F00">
        <w:rPr>
          <w:bCs/>
        </w:rPr>
        <w:t>202</w:t>
      </w:r>
      <w:r w:rsidR="00E93377" w:rsidRPr="00756F00">
        <w:rPr>
          <w:bCs/>
        </w:rPr>
        <w:t xml:space="preserve">6 </w:t>
      </w:r>
      <w:r w:rsidR="007F4613" w:rsidRPr="00756F00">
        <w:rPr>
          <w:bCs/>
        </w:rPr>
        <w:t>год</w:t>
      </w:r>
      <w:r w:rsidR="00B40CAF" w:rsidRPr="00756F00">
        <w:rPr>
          <w:bCs/>
        </w:rPr>
        <w:t>ов</w:t>
      </w:r>
      <w:r w:rsidR="00E93377" w:rsidRPr="00756F00">
        <w:rPr>
          <w:bCs/>
        </w:rPr>
        <w:t>, как и в предыдущие годы,</w:t>
      </w:r>
      <w:r w:rsidR="007F4613" w:rsidRPr="00756F00">
        <w:rPr>
          <w:bCs/>
        </w:rPr>
        <w:t xml:space="preserve"> будет </w:t>
      </w:r>
      <w:r w:rsidR="00756F00" w:rsidRPr="00756F00">
        <w:rPr>
          <w:bCs/>
        </w:rPr>
        <w:t>являться</w:t>
      </w:r>
      <w:r w:rsidR="007F4613" w:rsidRPr="00756F00">
        <w:rPr>
          <w:bCs/>
        </w:rPr>
        <w:t xml:space="preserve"> </w:t>
      </w:r>
      <w:r w:rsidR="00632C35" w:rsidRPr="00756F00">
        <w:rPr>
          <w:bCs/>
        </w:rPr>
        <w:t>необходимост</w:t>
      </w:r>
      <w:r w:rsidR="00BA1712" w:rsidRPr="00756F00">
        <w:rPr>
          <w:bCs/>
        </w:rPr>
        <w:t>ь</w:t>
      </w:r>
      <w:r w:rsidR="003F5377" w:rsidRPr="00756F00">
        <w:rPr>
          <w:bCs/>
        </w:rPr>
        <w:t xml:space="preserve"> наращивания налогового потенциала в целях обеспечения роста доходной части бюджета города Покачи, в том числе за счет изыскания дополнительных доходных резервов и снижения налоговой задолженности перед бюджетом.</w:t>
      </w:r>
    </w:p>
    <w:p w:rsidR="00CF4712" w:rsidRPr="00756F00" w:rsidRDefault="00E93377" w:rsidP="00CF4712">
      <w:pPr>
        <w:ind w:firstLine="709"/>
        <w:jc w:val="both"/>
        <w:rPr>
          <w:bCs/>
        </w:rPr>
      </w:pPr>
      <w:r w:rsidRPr="00756F00">
        <w:rPr>
          <w:bCs/>
        </w:rPr>
        <w:t>Росту налогооблагаемой базы, способствующей увеличению налоговых поступлений в бюджет</w:t>
      </w:r>
      <w:r w:rsidR="00756F00" w:rsidRPr="00756F00">
        <w:rPr>
          <w:bCs/>
        </w:rPr>
        <w:t>,</w:t>
      </w:r>
      <w:r w:rsidRPr="00756F00">
        <w:rPr>
          <w:bCs/>
        </w:rPr>
        <w:t xml:space="preserve"> буд</w:t>
      </w:r>
      <w:r w:rsidR="001503C6">
        <w:rPr>
          <w:bCs/>
        </w:rPr>
        <w:t>е</w:t>
      </w:r>
      <w:r w:rsidRPr="00756F00">
        <w:rPr>
          <w:bCs/>
        </w:rPr>
        <w:t xml:space="preserve">т способствовать </w:t>
      </w:r>
      <w:r w:rsidR="001503C6">
        <w:rPr>
          <w:bCs/>
        </w:rPr>
        <w:t>решение следующих задач</w:t>
      </w:r>
      <w:r w:rsidR="009821DD" w:rsidRPr="00756F00">
        <w:rPr>
          <w:bCs/>
        </w:rPr>
        <w:t>:</w:t>
      </w:r>
    </w:p>
    <w:p w:rsidR="00C160BA" w:rsidRDefault="00C160BA" w:rsidP="00C160BA">
      <w:pPr>
        <w:pStyle w:val="ad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C160BA">
        <w:rPr>
          <w:bCs/>
          <w:sz w:val="24"/>
          <w:szCs w:val="24"/>
        </w:rPr>
        <w:t>выявление правообладателей объектов недвижимости (включая объекты по гаражной амнистии) с целью постановки их на налоговый учет;</w:t>
      </w:r>
    </w:p>
    <w:p w:rsidR="00C160BA" w:rsidRPr="00C160BA" w:rsidRDefault="00C160BA" w:rsidP="00C160BA">
      <w:pPr>
        <w:pStyle w:val="ad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C160BA">
        <w:rPr>
          <w:bCs/>
          <w:sz w:val="24"/>
          <w:szCs w:val="24"/>
        </w:rPr>
        <w:t xml:space="preserve">взаимодействие с налоговыми агентами и налогоплательщиками, направленное на соблюдение налоговой дисциплины и предупреждение уклонения от уплаты налоговых платежей в бюджеты всех уровней, в том числе путем проведения разъяснительной работы </w:t>
      </w:r>
      <w:r w:rsidRPr="00C160BA">
        <w:rPr>
          <w:bCs/>
          <w:sz w:val="24"/>
          <w:szCs w:val="24"/>
        </w:rPr>
        <w:lastRenderedPageBreak/>
        <w:t>среди населения о необходимости своевременного исполнения ими установленной статьей 57 Конституции Российской Федерации обязанности по уплате налогов и сборов;</w:t>
      </w:r>
    </w:p>
    <w:p w:rsidR="00C160BA" w:rsidRDefault="00C160BA" w:rsidP="00C160BA">
      <w:pPr>
        <w:pStyle w:val="ad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C160BA">
        <w:rPr>
          <w:bCs/>
          <w:sz w:val="24"/>
          <w:szCs w:val="24"/>
        </w:rPr>
        <w:t xml:space="preserve">содействие налоговым органам по вовлечению граждан в предпринимательскую деятельность и сокращению неформальной занятости, в том числе путем перехода на применение налога на профессиональный доход; </w:t>
      </w:r>
    </w:p>
    <w:p w:rsidR="00C160BA" w:rsidRPr="00C160BA" w:rsidRDefault="004D7868" w:rsidP="00C160BA">
      <w:pPr>
        <w:pStyle w:val="ad"/>
        <w:numPr>
          <w:ilvl w:val="0"/>
          <w:numId w:val="26"/>
        </w:numPr>
        <w:tabs>
          <w:tab w:val="left" w:pos="1134"/>
        </w:tabs>
        <w:autoSpaceDE w:val="0"/>
        <w:ind w:left="0" w:firstLine="709"/>
        <w:jc w:val="both"/>
        <w:rPr>
          <w:bCs/>
          <w:sz w:val="24"/>
          <w:szCs w:val="24"/>
        </w:rPr>
      </w:pPr>
      <w:r w:rsidRPr="00C160BA">
        <w:rPr>
          <w:bCs/>
          <w:sz w:val="24"/>
          <w:szCs w:val="24"/>
        </w:rPr>
        <w:t xml:space="preserve">создание оптимальных условий для возможности развития предпринимательской и инвестиционной деятельности хозяйствующих субъектов </w:t>
      </w:r>
      <w:r w:rsidR="00F543DD" w:rsidRPr="00C160BA">
        <w:rPr>
          <w:bCs/>
          <w:sz w:val="24"/>
          <w:szCs w:val="24"/>
        </w:rPr>
        <w:t>через сохранение/изменение налоговых льгот и (или) сниженных налоговых ставок, иных налоговых преференций по местным налогам по итогам оценки эффективности налоговых расходов муниципального образования города Покачи;</w:t>
      </w:r>
      <w:r w:rsidR="00C160BA" w:rsidRPr="00C160BA">
        <w:rPr>
          <w:bCs/>
          <w:sz w:val="24"/>
          <w:szCs w:val="24"/>
        </w:rPr>
        <w:t xml:space="preserve"> </w:t>
      </w:r>
    </w:p>
    <w:p w:rsidR="00206DD9" w:rsidRPr="00C160BA" w:rsidRDefault="00BB7550" w:rsidP="00C160BA">
      <w:pPr>
        <w:pStyle w:val="ad"/>
        <w:numPr>
          <w:ilvl w:val="0"/>
          <w:numId w:val="26"/>
        </w:numPr>
        <w:tabs>
          <w:tab w:val="left" w:pos="1134"/>
        </w:tabs>
        <w:autoSpaceDE w:val="0"/>
        <w:ind w:left="0" w:firstLine="709"/>
        <w:jc w:val="both"/>
        <w:rPr>
          <w:bCs/>
          <w:sz w:val="24"/>
          <w:szCs w:val="24"/>
        </w:rPr>
      </w:pPr>
      <w:r w:rsidRPr="00C160BA">
        <w:rPr>
          <w:bCs/>
          <w:sz w:val="24"/>
          <w:szCs w:val="24"/>
        </w:rPr>
        <w:t>расшир</w:t>
      </w:r>
      <w:r w:rsidR="002F36F3" w:rsidRPr="00C160BA">
        <w:rPr>
          <w:bCs/>
          <w:sz w:val="24"/>
          <w:szCs w:val="24"/>
        </w:rPr>
        <w:t>ение</w:t>
      </w:r>
      <w:r w:rsidRPr="00C160BA">
        <w:rPr>
          <w:bCs/>
          <w:sz w:val="24"/>
          <w:szCs w:val="24"/>
        </w:rPr>
        <w:t xml:space="preserve"> спектр</w:t>
      </w:r>
      <w:r w:rsidR="002F36F3" w:rsidRPr="00C160BA">
        <w:rPr>
          <w:bCs/>
          <w:sz w:val="24"/>
          <w:szCs w:val="24"/>
        </w:rPr>
        <w:t>а</w:t>
      </w:r>
      <w:r w:rsidRPr="00C160BA">
        <w:rPr>
          <w:bCs/>
          <w:sz w:val="24"/>
          <w:szCs w:val="24"/>
        </w:rPr>
        <w:t xml:space="preserve"> получения </w:t>
      </w:r>
      <w:r w:rsidR="00A80C1C" w:rsidRPr="00C160BA">
        <w:rPr>
          <w:bCs/>
          <w:sz w:val="24"/>
          <w:szCs w:val="24"/>
        </w:rPr>
        <w:t xml:space="preserve">и использования </w:t>
      </w:r>
      <w:r w:rsidRPr="00C160BA">
        <w:rPr>
          <w:bCs/>
          <w:sz w:val="24"/>
          <w:szCs w:val="24"/>
        </w:rPr>
        <w:t>информации, размещаемой в федеральных информационных системах</w:t>
      </w:r>
      <w:r w:rsidR="00A80C1C" w:rsidRPr="00C160BA">
        <w:rPr>
          <w:bCs/>
          <w:sz w:val="24"/>
          <w:szCs w:val="24"/>
        </w:rPr>
        <w:t>:</w:t>
      </w:r>
      <w:r w:rsidRPr="00C160BA">
        <w:rPr>
          <w:bCs/>
          <w:sz w:val="24"/>
          <w:szCs w:val="24"/>
        </w:rPr>
        <w:t xml:space="preserve"> при планировании доходов бюджета и анализе исполнения плановых и прогнозных показателей </w:t>
      </w:r>
      <w:r w:rsidR="00D2112B" w:rsidRPr="00C160BA">
        <w:rPr>
          <w:bCs/>
          <w:sz w:val="24"/>
          <w:szCs w:val="24"/>
        </w:rPr>
        <w:t>использовать</w:t>
      </w:r>
      <w:r w:rsidRPr="00C160BA">
        <w:rPr>
          <w:bCs/>
          <w:sz w:val="24"/>
          <w:szCs w:val="24"/>
        </w:rPr>
        <w:t xml:space="preserve"> сведени</w:t>
      </w:r>
      <w:r w:rsidR="00D2112B" w:rsidRPr="00C160BA">
        <w:rPr>
          <w:bCs/>
          <w:sz w:val="24"/>
          <w:szCs w:val="24"/>
        </w:rPr>
        <w:t>я</w:t>
      </w:r>
      <w:r w:rsidRPr="00C160BA">
        <w:rPr>
          <w:bCs/>
          <w:sz w:val="24"/>
          <w:szCs w:val="24"/>
        </w:rPr>
        <w:t xml:space="preserve"> </w:t>
      </w:r>
      <w:r w:rsidR="00206DD9" w:rsidRPr="00C160BA">
        <w:rPr>
          <w:bCs/>
          <w:sz w:val="24"/>
          <w:szCs w:val="24"/>
        </w:rPr>
        <w:t xml:space="preserve">Федерального казначейства о поступивших от юридических лиц платежах, являющихся источниками формирования доходов </w:t>
      </w:r>
      <w:r w:rsidR="00B32203" w:rsidRPr="00C160BA">
        <w:rPr>
          <w:bCs/>
          <w:sz w:val="24"/>
          <w:szCs w:val="24"/>
        </w:rPr>
        <w:t>местного</w:t>
      </w:r>
      <w:r w:rsidR="00206DD9" w:rsidRPr="00C160BA">
        <w:rPr>
          <w:bCs/>
          <w:sz w:val="24"/>
          <w:szCs w:val="24"/>
        </w:rPr>
        <w:t xml:space="preserve"> бюджета и </w:t>
      </w:r>
      <w:r w:rsidR="00B32203" w:rsidRPr="00C160BA">
        <w:rPr>
          <w:bCs/>
          <w:sz w:val="24"/>
          <w:szCs w:val="24"/>
        </w:rPr>
        <w:t>сведения налогового</w:t>
      </w:r>
      <w:r w:rsidR="00206DD9" w:rsidRPr="00C160BA">
        <w:rPr>
          <w:bCs/>
          <w:sz w:val="24"/>
          <w:szCs w:val="24"/>
        </w:rPr>
        <w:t xml:space="preserve"> орган</w:t>
      </w:r>
      <w:r w:rsidR="00B32203" w:rsidRPr="00C160BA">
        <w:rPr>
          <w:bCs/>
          <w:sz w:val="24"/>
          <w:szCs w:val="24"/>
        </w:rPr>
        <w:t xml:space="preserve">а, </w:t>
      </w:r>
      <w:r w:rsidR="00206DD9" w:rsidRPr="00C160BA">
        <w:rPr>
          <w:bCs/>
          <w:sz w:val="24"/>
          <w:szCs w:val="24"/>
        </w:rPr>
        <w:t>в разрезе юридических лиц</w:t>
      </w:r>
      <w:r w:rsidR="00B32203" w:rsidRPr="00C160BA">
        <w:rPr>
          <w:bCs/>
          <w:sz w:val="24"/>
          <w:szCs w:val="24"/>
        </w:rPr>
        <w:t>,</w:t>
      </w:r>
      <w:r w:rsidR="00206DD9" w:rsidRPr="00C160BA">
        <w:rPr>
          <w:bCs/>
          <w:sz w:val="24"/>
          <w:szCs w:val="24"/>
        </w:rPr>
        <w:t xml:space="preserve"> о принадлежности денежных средств, перечисленных и (или) признаваемых в качестве единого налогового платежа</w:t>
      </w:r>
      <w:r w:rsidR="00B32203" w:rsidRPr="00C160BA">
        <w:rPr>
          <w:bCs/>
          <w:sz w:val="24"/>
          <w:szCs w:val="24"/>
        </w:rPr>
        <w:t>.</w:t>
      </w:r>
    </w:p>
    <w:p w:rsidR="00C641C9" w:rsidRPr="00B64CC2" w:rsidRDefault="00EC33F8" w:rsidP="00C641C9">
      <w:pPr>
        <w:widowControl/>
        <w:autoSpaceDE w:val="0"/>
        <w:ind w:firstLine="708"/>
        <w:jc w:val="both"/>
      </w:pPr>
      <w:r w:rsidRPr="001F0CE6">
        <w:t xml:space="preserve">По итогам </w:t>
      </w:r>
      <w:r w:rsidR="00273A7E" w:rsidRPr="001F0CE6">
        <w:t>оценк</w:t>
      </w:r>
      <w:r w:rsidR="00B955E0" w:rsidRPr="001F0CE6">
        <w:t>и</w:t>
      </w:r>
      <w:r w:rsidR="00273A7E" w:rsidRPr="001F0CE6">
        <w:t xml:space="preserve"> эффективности налоговых расходов</w:t>
      </w:r>
      <w:r w:rsidRPr="001F0CE6">
        <w:t xml:space="preserve">, </w:t>
      </w:r>
      <w:r w:rsidR="00273A7E" w:rsidRPr="001F0CE6">
        <w:t xml:space="preserve">проведенной в соответствии с </w:t>
      </w:r>
      <w:hyperlink r:id="rId8" w:history="1">
        <w:r w:rsidR="00273A7E" w:rsidRPr="001F0CE6">
          <w:t>Порядком</w:t>
        </w:r>
      </w:hyperlink>
      <w:r w:rsidR="00273A7E" w:rsidRPr="001F0CE6">
        <w:t xml:space="preserve"> формирования перечня и оценки налоговых расходов муниципального образования город Покачи, утвержденным постановлением администрации города Покачи от 20.08.2020 №679</w:t>
      </w:r>
      <w:r w:rsidR="001F0CE6">
        <w:t>,</w:t>
      </w:r>
      <w:r w:rsidR="00C641C9" w:rsidRPr="001F0CE6">
        <w:t xml:space="preserve"> </w:t>
      </w:r>
      <w:r w:rsidR="003427DC" w:rsidRPr="001F0CE6">
        <w:t>налоговые льготы и сниженные налоговые ставки</w:t>
      </w:r>
      <w:r w:rsidR="001F0CE6" w:rsidRPr="001F0CE6">
        <w:t xml:space="preserve">, установленные муниципальными правовыми актами города Покачи на 2023 год </w:t>
      </w:r>
      <w:r w:rsidR="003427DC" w:rsidRPr="001F0CE6">
        <w:t xml:space="preserve">будут сохранены </w:t>
      </w:r>
      <w:r w:rsidR="001F0CE6" w:rsidRPr="001F0CE6">
        <w:t>на</w:t>
      </w:r>
      <w:r w:rsidR="003427DC" w:rsidRPr="001F0CE6">
        <w:t xml:space="preserve"> бюджетн</w:t>
      </w:r>
      <w:r w:rsidR="001F0CE6" w:rsidRPr="001F0CE6">
        <w:t>ый</w:t>
      </w:r>
      <w:r w:rsidR="003427DC" w:rsidRPr="001F0CE6">
        <w:t xml:space="preserve"> цикл </w:t>
      </w:r>
      <w:r w:rsidR="001F0CE6" w:rsidRPr="001F0CE6">
        <w:t xml:space="preserve">2024 - </w:t>
      </w:r>
      <w:r w:rsidR="003427DC" w:rsidRPr="001F0CE6">
        <w:t>2026 годов.</w:t>
      </w:r>
      <w:r w:rsidR="003427DC">
        <w:t xml:space="preserve"> </w:t>
      </w:r>
    </w:p>
    <w:p w:rsidR="00436BBB" w:rsidRPr="00996D5A" w:rsidRDefault="00FD5A3C" w:rsidP="00E30D27">
      <w:pPr>
        <w:pStyle w:val="ae"/>
        <w:ind w:firstLine="709"/>
        <w:jc w:val="both"/>
        <w:rPr>
          <w:rFonts w:eastAsia="Times New Roman"/>
        </w:rPr>
      </w:pPr>
      <w:r w:rsidRPr="00996D5A">
        <w:t xml:space="preserve">Планирование налоговых доходов </w:t>
      </w:r>
      <w:r w:rsidR="00F65CBD" w:rsidRPr="00996D5A">
        <w:t>на 202</w:t>
      </w:r>
      <w:r w:rsidR="0004770C" w:rsidRPr="00996D5A">
        <w:t>4</w:t>
      </w:r>
      <w:r w:rsidR="00F65CBD" w:rsidRPr="00996D5A">
        <w:t xml:space="preserve"> год и на плановый период 20</w:t>
      </w:r>
      <w:r w:rsidR="00EC33F8" w:rsidRPr="00996D5A">
        <w:t>2</w:t>
      </w:r>
      <w:r w:rsidR="0004770C" w:rsidRPr="00996D5A">
        <w:t>5</w:t>
      </w:r>
      <w:r w:rsidR="00F65CBD" w:rsidRPr="00996D5A">
        <w:t xml:space="preserve"> и 20</w:t>
      </w:r>
      <w:r w:rsidR="00EC33F8" w:rsidRPr="00996D5A">
        <w:t>2</w:t>
      </w:r>
      <w:r w:rsidR="0004770C" w:rsidRPr="00996D5A">
        <w:t xml:space="preserve">6 </w:t>
      </w:r>
      <w:r w:rsidR="00F65CBD" w:rsidRPr="00996D5A">
        <w:t xml:space="preserve">годов </w:t>
      </w:r>
      <w:r w:rsidRPr="00996D5A">
        <w:t>будет осуществляться в действующих условиях, за исключением</w:t>
      </w:r>
      <w:r w:rsidR="006248E2" w:rsidRPr="00996D5A">
        <w:t xml:space="preserve"> </w:t>
      </w:r>
      <w:r w:rsidR="00DA1B9C" w:rsidRPr="00996D5A">
        <w:t>п</w:t>
      </w:r>
      <w:r w:rsidRPr="00996D5A">
        <w:t>оступлений по налогу на доходы физических лиц (далее – НДФЛ)</w:t>
      </w:r>
      <w:r w:rsidR="00F65CBD" w:rsidRPr="00996D5A">
        <w:t>:</w:t>
      </w:r>
      <w:r w:rsidR="00317BC8" w:rsidRPr="00996D5A">
        <w:rPr>
          <w:rFonts w:eastAsia="Times New Roman"/>
        </w:rPr>
        <w:t xml:space="preserve"> </w:t>
      </w:r>
    </w:p>
    <w:p w:rsidR="00436BBB" w:rsidRPr="00996D5A" w:rsidRDefault="002514A1" w:rsidP="00E30D27">
      <w:pPr>
        <w:pStyle w:val="ae"/>
        <w:ind w:firstLine="709"/>
        <w:jc w:val="both"/>
      </w:pPr>
      <w:r w:rsidRPr="00996D5A">
        <w:t>Р</w:t>
      </w:r>
      <w:r w:rsidR="005868AF" w:rsidRPr="00996D5A">
        <w:t xml:space="preserve">ешением Думы города Покачи </w:t>
      </w:r>
      <w:r w:rsidR="00E30D27" w:rsidRPr="00996D5A">
        <w:t>от 29.09.202</w:t>
      </w:r>
      <w:r w:rsidR="00490D2F" w:rsidRPr="00996D5A">
        <w:t>3</w:t>
      </w:r>
      <w:r w:rsidR="00E30D27" w:rsidRPr="00996D5A">
        <w:t xml:space="preserve"> №</w:t>
      </w:r>
      <w:r w:rsidR="00490D2F" w:rsidRPr="00996D5A">
        <w:t>50</w:t>
      </w:r>
      <w:r w:rsidR="00DC5AFD" w:rsidRPr="00996D5A">
        <w:t xml:space="preserve"> </w:t>
      </w:r>
      <w:r w:rsidR="005868AF" w:rsidRPr="00996D5A">
        <w:t xml:space="preserve">принято решение </w:t>
      </w:r>
      <w:r w:rsidR="007F0AD9" w:rsidRPr="00996D5A">
        <w:t xml:space="preserve">о согласовании </w:t>
      </w:r>
      <w:r w:rsidR="0087706D" w:rsidRPr="00996D5A">
        <w:t>полной</w:t>
      </w:r>
      <w:r w:rsidR="007F0AD9" w:rsidRPr="00996D5A">
        <w:t xml:space="preserve"> замены</w:t>
      </w:r>
      <w:r w:rsidR="0087706D" w:rsidRPr="00996D5A">
        <w:t xml:space="preserve"> </w:t>
      </w:r>
      <w:r w:rsidR="007F0AD9" w:rsidRPr="00996D5A">
        <w:t>дотации на выравнивание бюджетной обеспеченности муниципальных районов (городских округов) дополнительными нормативами отчислений от Н</w:t>
      </w:r>
      <w:r w:rsidR="00E30D27" w:rsidRPr="00996D5A">
        <w:t xml:space="preserve">ДФЛ. </w:t>
      </w:r>
    </w:p>
    <w:p w:rsidR="00E30D27" w:rsidRPr="00996D5A" w:rsidRDefault="00436BBB" w:rsidP="00E30D27">
      <w:pPr>
        <w:pStyle w:val="ae"/>
        <w:ind w:firstLine="709"/>
        <w:jc w:val="both"/>
      </w:pPr>
      <w:r w:rsidRPr="00996D5A">
        <w:t>Совокупный п</w:t>
      </w:r>
      <w:r w:rsidR="00E30D27" w:rsidRPr="00996D5A">
        <w:t>роцент отчислений от НДФЛ в бюджет муниципального образования составит</w:t>
      </w:r>
      <w:r w:rsidRPr="00996D5A">
        <w:t xml:space="preserve"> в бюджетном цикле 202</w:t>
      </w:r>
      <w:r w:rsidR="00490D2F" w:rsidRPr="00996D5A">
        <w:t>4</w:t>
      </w:r>
      <w:r w:rsidRPr="00996D5A">
        <w:t xml:space="preserve"> – 202</w:t>
      </w:r>
      <w:r w:rsidR="00490D2F" w:rsidRPr="00996D5A">
        <w:t>6</w:t>
      </w:r>
      <w:r w:rsidR="005C7052" w:rsidRPr="00996D5A">
        <w:t xml:space="preserve"> годов</w:t>
      </w:r>
      <w:r w:rsidRPr="00996D5A">
        <w:t xml:space="preserve"> составит</w:t>
      </w:r>
      <w:r w:rsidR="00E30D27" w:rsidRPr="00996D5A">
        <w:t>:</w:t>
      </w:r>
    </w:p>
    <w:p w:rsidR="00E30D27" w:rsidRPr="00996D5A" w:rsidRDefault="00E30D27" w:rsidP="00E30D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6D5A">
        <w:rPr>
          <w:rFonts w:ascii="Times New Roman" w:hAnsi="Times New Roman" w:cs="Times New Roman"/>
          <w:sz w:val="24"/>
          <w:szCs w:val="24"/>
        </w:rPr>
        <w:t>1) на 202</w:t>
      </w:r>
      <w:r w:rsidR="008120F8" w:rsidRPr="00996D5A">
        <w:rPr>
          <w:rFonts w:ascii="Times New Roman" w:hAnsi="Times New Roman" w:cs="Times New Roman"/>
          <w:sz w:val="24"/>
          <w:szCs w:val="24"/>
        </w:rPr>
        <w:t>4</w:t>
      </w:r>
      <w:r w:rsidRPr="00996D5A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8120F8" w:rsidRPr="00996D5A">
        <w:rPr>
          <w:rFonts w:ascii="Times New Roman" w:hAnsi="Times New Roman" w:cs="Times New Roman"/>
          <w:sz w:val="24"/>
          <w:szCs w:val="24"/>
        </w:rPr>
        <w:t>84,67</w:t>
      </w:r>
      <w:r w:rsidRPr="00996D5A">
        <w:rPr>
          <w:rFonts w:ascii="Times New Roman" w:hAnsi="Times New Roman" w:cs="Times New Roman"/>
          <w:sz w:val="24"/>
          <w:szCs w:val="24"/>
        </w:rPr>
        <w:t xml:space="preserve">%, где: 35,5% основной норматив; </w:t>
      </w:r>
      <w:r w:rsidR="008120F8" w:rsidRPr="00996D5A">
        <w:rPr>
          <w:rFonts w:ascii="Times New Roman" w:hAnsi="Times New Roman" w:cs="Times New Roman"/>
          <w:sz w:val="24"/>
          <w:szCs w:val="24"/>
        </w:rPr>
        <w:t>49,17</w:t>
      </w:r>
      <w:r w:rsidRPr="00996D5A">
        <w:rPr>
          <w:rFonts w:ascii="Times New Roman" w:hAnsi="Times New Roman" w:cs="Times New Roman"/>
          <w:sz w:val="24"/>
          <w:szCs w:val="24"/>
        </w:rPr>
        <w:t>% дополнительный норматив;</w:t>
      </w:r>
    </w:p>
    <w:p w:rsidR="00E30D27" w:rsidRPr="00996D5A" w:rsidRDefault="00E30D27" w:rsidP="00E30D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6D5A">
        <w:rPr>
          <w:rFonts w:ascii="Times New Roman" w:hAnsi="Times New Roman" w:cs="Times New Roman"/>
          <w:sz w:val="24"/>
          <w:szCs w:val="24"/>
        </w:rPr>
        <w:t>2) на 202</w:t>
      </w:r>
      <w:r w:rsidR="008120F8" w:rsidRPr="00996D5A">
        <w:rPr>
          <w:rFonts w:ascii="Times New Roman" w:hAnsi="Times New Roman" w:cs="Times New Roman"/>
          <w:sz w:val="24"/>
          <w:szCs w:val="24"/>
        </w:rPr>
        <w:t>5</w:t>
      </w:r>
      <w:r w:rsidRPr="00996D5A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8120F8" w:rsidRPr="00996D5A">
        <w:rPr>
          <w:rFonts w:ascii="Times New Roman" w:hAnsi="Times New Roman" w:cs="Times New Roman"/>
          <w:sz w:val="24"/>
          <w:szCs w:val="24"/>
        </w:rPr>
        <w:t>80,44</w:t>
      </w:r>
      <w:r w:rsidRPr="00996D5A">
        <w:rPr>
          <w:rFonts w:ascii="Times New Roman" w:hAnsi="Times New Roman" w:cs="Times New Roman"/>
          <w:sz w:val="24"/>
          <w:szCs w:val="24"/>
        </w:rPr>
        <w:t xml:space="preserve">%, где: 35,5% основной норматив; </w:t>
      </w:r>
      <w:r w:rsidR="008120F8" w:rsidRPr="00996D5A">
        <w:rPr>
          <w:rFonts w:ascii="Times New Roman" w:hAnsi="Times New Roman" w:cs="Times New Roman"/>
          <w:sz w:val="24"/>
          <w:szCs w:val="24"/>
        </w:rPr>
        <w:t>44,94</w:t>
      </w:r>
      <w:r w:rsidRPr="00996D5A">
        <w:rPr>
          <w:rFonts w:ascii="Times New Roman" w:hAnsi="Times New Roman" w:cs="Times New Roman"/>
          <w:sz w:val="24"/>
          <w:szCs w:val="24"/>
        </w:rPr>
        <w:t xml:space="preserve">% дополнительный норматив; </w:t>
      </w:r>
    </w:p>
    <w:p w:rsidR="00E30D27" w:rsidRPr="00996D5A" w:rsidRDefault="00E30D27" w:rsidP="00E30D2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6D5A">
        <w:rPr>
          <w:rFonts w:ascii="Times New Roman" w:hAnsi="Times New Roman" w:cs="Times New Roman"/>
          <w:sz w:val="24"/>
          <w:szCs w:val="24"/>
        </w:rPr>
        <w:t>3) на 202</w:t>
      </w:r>
      <w:r w:rsidR="008120F8" w:rsidRPr="00996D5A">
        <w:rPr>
          <w:rFonts w:ascii="Times New Roman" w:hAnsi="Times New Roman" w:cs="Times New Roman"/>
          <w:sz w:val="24"/>
          <w:szCs w:val="24"/>
        </w:rPr>
        <w:t>6</w:t>
      </w:r>
      <w:r w:rsidRPr="00996D5A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8120F8" w:rsidRPr="00996D5A">
        <w:rPr>
          <w:rFonts w:ascii="Times New Roman" w:hAnsi="Times New Roman" w:cs="Times New Roman"/>
          <w:sz w:val="24"/>
          <w:szCs w:val="24"/>
        </w:rPr>
        <w:t>75,68</w:t>
      </w:r>
      <w:r w:rsidRPr="00996D5A">
        <w:rPr>
          <w:rFonts w:ascii="Times New Roman" w:hAnsi="Times New Roman" w:cs="Times New Roman"/>
          <w:sz w:val="24"/>
          <w:szCs w:val="24"/>
        </w:rPr>
        <w:t xml:space="preserve">%, где: 35,5% основной норматив; </w:t>
      </w:r>
      <w:r w:rsidR="008120F8" w:rsidRPr="00996D5A">
        <w:rPr>
          <w:rFonts w:ascii="Times New Roman" w:hAnsi="Times New Roman" w:cs="Times New Roman"/>
          <w:sz w:val="24"/>
          <w:szCs w:val="24"/>
        </w:rPr>
        <w:t>40,18</w:t>
      </w:r>
      <w:r w:rsidRPr="00996D5A">
        <w:rPr>
          <w:rFonts w:ascii="Times New Roman" w:hAnsi="Times New Roman" w:cs="Times New Roman"/>
          <w:sz w:val="24"/>
          <w:szCs w:val="24"/>
        </w:rPr>
        <w:t>% дополнительный норматив.</w:t>
      </w:r>
    </w:p>
    <w:p w:rsidR="00424EC6" w:rsidRPr="00996D5A" w:rsidRDefault="00424EC6" w:rsidP="002D3473">
      <w:pPr>
        <w:ind w:firstLine="709"/>
        <w:jc w:val="center"/>
        <w:rPr>
          <w:b/>
          <w:sz w:val="28"/>
          <w:szCs w:val="28"/>
        </w:rPr>
      </w:pPr>
    </w:p>
    <w:p w:rsidR="00203F6F" w:rsidRPr="00996D5A" w:rsidRDefault="00FE3FE6" w:rsidP="002D3473">
      <w:pPr>
        <w:ind w:firstLine="709"/>
        <w:jc w:val="center"/>
        <w:rPr>
          <w:b/>
        </w:rPr>
      </w:pPr>
      <w:r w:rsidRPr="00996D5A">
        <w:rPr>
          <w:b/>
        </w:rPr>
        <w:t>2</w:t>
      </w:r>
      <w:r w:rsidR="00203F6F" w:rsidRPr="00996D5A">
        <w:rPr>
          <w:b/>
        </w:rPr>
        <w:t xml:space="preserve">. </w:t>
      </w:r>
      <w:r w:rsidR="00E87746" w:rsidRPr="00996D5A">
        <w:rPr>
          <w:b/>
        </w:rPr>
        <w:t>Основные н</w:t>
      </w:r>
      <w:r w:rsidR="00203F6F" w:rsidRPr="00996D5A">
        <w:rPr>
          <w:b/>
        </w:rPr>
        <w:t xml:space="preserve">аправления </w:t>
      </w:r>
      <w:r w:rsidR="00FD7D3F" w:rsidRPr="00996D5A">
        <w:rPr>
          <w:b/>
        </w:rPr>
        <w:t>бюджетной политики</w:t>
      </w:r>
      <w:r w:rsidR="00B62360" w:rsidRPr="00996D5A">
        <w:rPr>
          <w:b/>
        </w:rPr>
        <w:t xml:space="preserve"> </w:t>
      </w:r>
      <w:r w:rsidR="00203F6F" w:rsidRPr="00996D5A">
        <w:rPr>
          <w:b/>
        </w:rPr>
        <w:t xml:space="preserve">на </w:t>
      </w:r>
      <w:r w:rsidR="003E7D4F" w:rsidRPr="00996D5A">
        <w:rPr>
          <w:b/>
        </w:rPr>
        <w:t>202</w:t>
      </w:r>
      <w:r w:rsidR="00854D42" w:rsidRPr="00996D5A">
        <w:rPr>
          <w:b/>
        </w:rPr>
        <w:t>4</w:t>
      </w:r>
      <w:r w:rsidR="00203F6F" w:rsidRPr="00996D5A">
        <w:rPr>
          <w:b/>
        </w:rPr>
        <w:t xml:space="preserve"> год и на плановый период </w:t>
      </w:r>
      <w:r w:rsidR="00AD3E5E" w:rsidRPr="00996D5A">
        <w:rPr>
          <w:b/>
        </w:rPr>
        <w:t>202</w:t>
      </w:r>
      <w:r w:rsidR="00854D42" w:rsidRPr="00996D5A">
        <w:rPr>
          <w:b/>
        </w:rPr>
        <w:t>5</w:t>
      </w:r>
      <w:r w:rsidR="00203F6F" w:rsidRPr="00996D5A">
        <w:rPr>
          <w:b/>
        </w:rPr>
        <w:t xml:space="preserve"> и </w:t>
      </w:r>
      <w:r w:rsidR="00AD3E5E" w:rsidRPr="00996D5A">
        <w:rPr>
          <w:b/>
        </w:rPr>
        <w:t>202</w:t>
      </w:r>
      <w:r w:rsidR="00854D42" w:rsidRPr="00996D5A">
        <w:rPr>
          <w:b/>
        </w:rPr>
        <w:t>6</w:t>
      </w:r>
      <w:r w:rsidR="00203F6F" w:rsidRPr="00996D5A">
        <w:rPr>
          <w:b/>
        </w:rPr>
        <w:t xml:space="preserve"> годов</w:t>
      </w:r>
    </w:p>
    <w:p w:rsidR="0045007D" w:rsidRPr="00854D42" w:rsidRDefault="0045007D" w:rsidP="00B62360">
      <w:pPr>
        <w:ind w:firstLine="709"/>
        <w:rPr>
          <w:bCs/>
          <w:highlight w:val="yellow"/>
        </w:rPr>
      </w:pPr>
    </w:p>
    <w:p w:rsidR="0023701F" w:rsidRPr="0070634F" w:rsidRDefault="0023701F" w:rsidP="0023701F">
      <w:pPr>
        <w:pStyle w:val="ae"/>
        <w:ind w:firstLine="709"/>
        <w:jc w:val="both"/>
      </w:pPr>
      <w:r w:rsidRPr="0070634F">
        <w:t>Бюджетная политика предыдущих лет, ориентированная на обеспечение сбалансированности и устойчивости бюджета города Покачи в сложившихся экономических условиях, сохраняет свою актуальность на 2024 год и на плановый период 2025 и 2026 годов.</w:t>
      </w:r>
    </w:p>
    <w:p w:rsidR="0023701F" w:rsidRPr="0070634F" w:rsidRDefault="0023701F" w:rsidP="0023701F">
      <w:pPr>
        <w:pStyle w:val="ae"/>
        <w:ind w:firstLine="709"/>
        <w:jc w:val="both"/>
      </w:pPr>
      <w:r w:rsidRPr="0070634F">
        <w:t>В области управления неналоговыми доходами основной целью будет необходимость наращивания поступления доходов в бюджет, в том числе за счет:</w:t>
      </w:r>
    </w:p>
    <w:p w:rsidR="0023701F" w:rsidRPr="0070634F" w:rsidRDefault="0023701F" w:rsidP="0023701F">
      <w:pPr>
        <w:pStyle w:val="ad"/>
        <w:numPr>
          <w:ilvl w:val="0"/>
          <w:numId w:val="23"/>
        </w:numPr>
        <w:tabs>
          <w:tab w:val="left" w:pos="0"/>
          <w:tab w:val="left" w:pos="1134"/>
        </w:tabs>
        <w:ind w:left="0" w:firstLine="709"/>
        <w:jc w:val="both"/>
        <w:outlineLvl w:val="1"/>
        <w:rPr>
          <w:sz w:val="24"/>
          <w:szCs w:val="24"/>
        </w:rPr>
      </w:pPr>
      <w:r w:rsidRPr="0070634F">
        <w:rPr>
          <w:sz w:val="24"/>
          <w:szCs w:val="24"/>
        </w:rPr>
        <w:t xml:space="preserve">совершенствования управления дебиторской задолженностью по неналоговым доходам, </w:t>
      </w:r>
      <w:r w:rsidR="0070634F" w:rsidRPr="0070634F">
        <w:rPr>
          <w:sz w:val="24"/>
          <w:szCs w:val="24"/>
        </w:rPr>
        <w:t xml:space="preserve">включая </w:t>
      </w:r>
      <w:r w:rsidRPr="0070634F">
        <w:rPr>
          <w:sz w:val="24"/>
          <w:szCs w:val="24"/>
        </w:rPr>
        <w:t>усилени</w:t>
      </w:r>
      <w:r w:rsidR="0070634F" w:rsidRPr="0070634F">
        <w:rPr>
          <w:sz w:val="24"/>
          <w:szCs w:val="24"/>
        </w:rPr>
        <w:t>е</w:t>
      </w:r>
      <w:r w:rsidRPr="0070634F">
        <w:rPr>
          <w:sz w:val="24"/>
          <w:szCs w:val="24"/>
        </w:rPr>
        <w:t xml:space="preserve"> претензионно – исковой работы с должниками;</w:t>
      </w:r>
    </w:p>
    <w:p w:rsidR="0023701F" w:rsidRPr="0070634F" w:rsidRDefault="0023701F" w:rsidP="0023701F">
      <w:pPr>
        <w:pStyle w:val="ad"/>
        <w:numPr>
          <w:ilvl w:val="0"/>
          <w:numId w:val="23"/>
        </w:numPr>
        <w:tabs>
          <w:tab w:val="left" w:pos="0"/>
          <w:tab w:val="left" w:pos="1134"/>
        </w:tabs>
        <w:jc w:val="both"/>
        <w:outlineLvl w:val="1"/>
        <w:rPr>
          <w:sz w:val="24"/>
          <w:szCs w:val="24"/>
        </w:rPr>
      </w:pPr>
      <w:r w:rsidRPr="0070634F">
        <w:rPr>
          <w:sz w:val="24"/>
          <w:szCs w:val="24"/>
        </w:rPr>
        <w:t>выявлени</w:t>
      </w:r>
      <w:r w:rsidR="0070634F">
        <w:rPr>
          <w:sz w:val="24"/>
          <w:szCs w:val="24"/>
        </w:rPr>
        <w:t>я</w:t>
      </w:r>
      <w:r w:rsidRPr="0070634F">
        <w:rPr>
          <w:sz w:val="24"/>
          <w:szCs w:val="24"/>
        </w:rPr>
        <w:t xml:space="preserve"> неиспользуемого муниципального имущества и его реализация</w:t>
      </w:r>
      <w:r w:rsidR="005B257F" w:rsidRPr="0070634F">
        <w:rPr>
          <w:sz w:val="24"/>
          <w:szCs w:val="24"/>
        </w:rPr>
        <w:t>;</w:t>
      </w:r>
    </w:p>
    <w:p w:rsidR="0023701F" w:rsidRPr="0070634F" w:rsidRDefault="0023701F" w:rsidP="0023701F">
      <w:pPr>
        <w:pStyle w:val="ae"/>
        <w:ind w:firstLine="709"/>
        <w:jc w:val="both"/>
      </w:pPr>
      <w:r w:rsidRPr="0070634F">
        <w:t>3) реализаци</w:t>
      </w:r>
      <w:r w:rsidR="0070634F" w:rsidRPr="0070634F">
        <w:t>и</w:t>
      </w:r>
      <w:r w:rsidRPr="0070634F">
        <w:t xml:space="preserve"> мероприятий, способствующих привлечению в бюджет грантовой поддержки за:</w:t>
      </w:r>
    </w:p>
    <w:p w:rsidR="0023701F" w:rsidRPr="0070634F" w:rsidRDefault="0023701F" w:rsidP="0023701F">
      <w:pPr>
        <w:pStyle w:val="ae"/>
        <w:ind w:firstLine="708"/>
        <w:jc w:val="both"/>
      </w:pPr>
      <w:r w:rsidRPr="0070634F">
        <w:t xml:space="preserve">а) повышение качества управления муниципальными финансами, повышение </w:t>
      </w:r>
      <w:r w:rsidRPr="0070634F">
        <w:lastRenderedPageBreak/>
        <w:t>эффективности деятельности органов местного самоуправления, рост налогового потенциала, увеличение числа и легализацию самозанятых граждан, создание комфортного бизнес-климата, наращивание численности занятых в сфере малого и среднего предпринимательства;</w:t>
      </w:r>
    </w:p>
    <w:p w:rsidR="0023701F" w:rsidRPr="00B64CC2" w:rsidRDefault="0023701F" w:rsidP="0023701F">
      <w:pPr>
        <w:pStyle w:val="ae"/>
        <w:ind w:firstLine="708"/>
        <w:jc w:val="both"/>
      </w:pPr>
      <w:r w:rsidRPr="0070634F">
        <w:t>б) участие в федеральных и региональных проектах в целях привлечения в бюджет города дополнительных резервов на реализацию вопросов местного значения.</w:t>
      </w:r>
    </w:p>
    <w:p w:rsidR="0023701F" w:rsidRPr="00B64CC2" w:rsidRDefault="0023701F" w:rsidP="0023701F">
      <w:pPr>
        <w:pStyle w:val="ae"/>
        <w:ind w:firstLine="709"/>
        <w:jc w:val="both"/>
      </w:pPr>
      <w:r w:rsidRPr="0070634F">
        <w:t>Основными приоритетами в области управления расходами остается необходимость повышения эффективности бюджетных расходов, выявление внутренних резервов и перераспределение их в пользу приоритетных вопросов. Основные задачи на бюджетный цикл 2024-2026 годов:</w:t>
      </w:r>
    </w:p>
    <w:p w:rsidR="0023701F" w:rsidRPr="0070634F" w:rsidRDefault="0023701F" w:rsidP="0023701F">
      <w:pPr>
        <w:pStyle w:val="ad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0634F">
        <w:rPr>
          <w:sz w:val="24"/>
          <w:szCs w:val="24"/>
        </w:rPr>
        <w:t>совершенствование подходов к формированию муниципальных программ (в том числе формата и структуры);</w:t>
      </w:r>
    </w:p>
    <w:p w:rsidR="0023701F" w:rsidRPr="0070634F" w:rsidRDefault="0023701F" w:rsidP="0023701F">
      <w:pPr>
        <w:pStyle w:val="ad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0634F">
        <w:rPr>
          <w:sz w:val="24"/>
          <w:szCs w:val="24"/>
        </w:rPr>
        <w:t xml:space="preserve">установление приоритизации расходов при реализации мероприятий муниципальных программ исходя из необходимости достижения </w:t>
      </w:r>
      <w:r w:rsidR="005B257F" w:rsidRPr="0070634F">
        <w:rPr>
          <w:sz w:val="24"/>
          <w:szCs w:val="24"/>
        </w:rPr>
        <w:t>конечного результата с минимальными расходами</w:t>
      </w:r>
      <w:r w:rsidRPr="0070634F">
        <w:rPr>
          <w:sz w:val="24"/>
          <w:szCs w:val="24"/>
        </w:rPr>
        <w:t xml:space="preserve">; </w:t>
      </w:r>
    </w:p>
    <w:p w:rsidR="005B257F" w:rsidRPr="0070634F" w:rsidRDefault="005B257F" w:rsidP="0023701F">
      <w:pPr>
        <w:pStyle w:val="ad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0634F">
        <w:rPr>
          <w:sz w:val="24"/>
          <w:szCs w:val="24"/>
        </w:rPr>
        <w:t>повышение эффективности системы управления в отраслях социальной сферы, привлечение внебюджетных источников для финансового обеспечения деятельности муниципальных учреждений;</w:t>
      </w:r>
    </w:p>
    <w:p w:rsidR="005B257F" w:rsidRPr="0070634F" w:rsidRDefault="005B257F" w:rsidP="0023701F">
      <w:pPr>
        <w:pStyle w:val="ad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70634F">
        <w:rPr>
          <w:sz w:val="24"/>
          <w:szCs w:val="24"/>
        </w:rPr>
        <w:t>продолжение совершенствования системы обзора расходов бюджета города Покачи в части выявления неэффективно используемых ресурсов и своевременного перенаправление их на решение приоритетных задач.</w:t>
      </w:r>
    </w:p>
    <w:p w:rsidR="0023701F" w:rsidRPr="0070634F" w:rsidRDefault="0023701F" w:rsidP="0023701F">
      <w:pPr>
        <w:widowControl/>
        <w:autoSpaceDE w:val="0"/>
        <w:ind w:firstLine="709"/>
        <w:jc w:val="both"/>
      </w:pPr>
      <w:r w:rsidRPr="0070634F">
        <w:t>Расходы на оплату труда работникам муниципальных учреждений и органов местного самоуправления в бюджете подлежат планированию</w:t>
      </w:r>
      <w:r w:rsidR="00EC0FCD" w:rsidRPr="0070634F">
        <w:t xml:space="preserve"> в отношении категорий работников</w:t>
      </w:r>
      <w:r w:rsidRPr="0070634F">
        <w:t>:</w:t>
      </w:r>
    </w:p>
    <w:p w:rsidR="0023701F" w:rsidRPr="0070634F" w:rsidRDefault="00EC0FCD" w:rsidP="00EC0FCD">
      <w:pPr>
        <w:pStyle w:val="ad"/>
        <w:numPr>
          <w:ilvl w:val="0"/>
          <w:numId w:val="25"/>
        </w:numPr>
        <w:tabs>
          <w:tab w:val="left" w:pos="993"/>
        </w:tabs>
        <w:autoSpaceDE w:val="0"/>
        <w:ind w:left="0" w:firstLine="709"/>
        <w:jc w:val="both"/>
        <w:rPr>
          <w:sz w:val="24"/>
          <w:szCs w:val="24"/>
        </w:rPr>
      </w:pPr>
      <w:r w:rsidRPr="0070634F">
        <w:rPr>
          <w:sz w:val="24"/>
          <w:szCs w:val="24"/>
        </w:rPr>
        <w:t xml:space="preserve">не обозначенных в указах Президента Российской Федерации от 2012 года - </w:t>
      </w:r>
      <w:r w:rsidR="0023701F" w:rsidRPr="0070634F">
        <w:rPr>
          <w:sz w:val="24"/>
          <w:szCs w:val="24"/>
        </w:rPr>
        <w:t xml:space="preserve">исходя из фактически занятых ставок, с учетом индексации фонда оплаты труда </w:t>
      </w:r>
      <w:r w:rsidRPr="0070634F">
        <w:rPr>
          <w:sz w:val="24"/>
          <w:szCs w:val="24"/>
        </w:rPr>
        <w:t>с 01.10.2024 на 4,0%</w:t>
      </w:r>
      <w:r w:rsidR="0023701F" w:rsidRPr="0070634F">
        <w:rPr>
          <w:sz w:val="24"/>
          <w:szCs w:val="24"/>
        </w:rPr>
        <w:t>;</w:t>
      </w:r>
    </w:p>
    <w:p w:rsidR="0023701F" w:rsidRPr="0070634F" w:rsidRDefault="00EC0FCD" w:rsidP="00EC0FCD">
      <w:pPr>
        <w:pStyle w:val="ad"/>
        <w:numPr>
          <w:ilvl w:val="0"/>
          <w:numId w:val="25"/>
        </w:numPr>
        <w:tabs>
          <w:tab w:val="left" w:pos="993"/>
        </w:tabs>
        <w:autoSpaceDE w:val="0"/>
        <w:ind w:left="0" w:firstLine="709"/>
        <w:jc w:val="both"/>
        <w:rPr>
          <w:sz w:val="24"/>
          <w:szCs w:val="24"/>
        </w:rPr>
      </w:pPr>
      <w:r w:rsidRPr="0070634F">
        <w:rPr>
          <w:sz w:val="24"/>
          <w:szCs w:val="24"/>
        </w:rPr>
        <w:t>обозначенных в указах Президента Российской Федерации от 2012 года – исходя из целевых показателей, доведенных отраслевыми департаментами автономного округа.</w:t>
      </w:r>
    </w:p>
    <w:p w:rsidR="0023701F" w:rsidRDefault="0023701F" w:rsidP="0023701F">
      <w:pPr>
        <w:widowControl/>
        <w:autoSpaceDE w:val="0"/>
        <w:ind w:firstLine="709"/>
        <w:jc w:val="both"/>
      </w:pPr>
      <w:r w:rsidRPr="0070634F">
        <w:t>Расходы на приобретение муниципальными учреждениями коммунальных услуг подлежат планированию в бюджете с учетом роста в 2024 году тарифов услуг ЖКХ.</w:t>
      </w:r>
    </w:p>
    <w:p w:rsidR="0023701F" w:rsidRPr="00B64CC2" w:rsidRDefault="0023701F" w:rsidP="0023701F">
      <w:pPr>
        <w:widowControl/>
        <w:autoSpaceDE w:val="0"/>
        <w:ind w:firstLine="709"/>
        <w:jc w:val="both"/>
      </w:pPr>
      <w:r w:rsidRPr="0070634F">
        <w:t>Бюджетные инвестиции на 2024-2026 годы планируется осуществлять за счет межбюджетных трансфертов из вышестоящего бюджета (с учетом доли софинансирования местного бюджета) и поступлений в рамках соглашения о сотрудничестве Правительства автономного округа и ПАО «Нефтяная компания «ЛУКОЙЛ».</w:t>
      </w:r>
      <w:r>
        <w:t xml:space="preserve"> </w:t>
      </w:r>
      <w:r w:rsidRPr="00B64CC2">
        <w:t xml:space="preserve">  </w:t>
      </w:r>
    </w:p>
    <w:p w:rsidR="0023701F" w:rsidRPr="00AC14A4" w:rsidRDefault="0023701F" w:rsidP="0023701F">
      <w:pPr>
        <w:autoSpaceDE w:val="0"/>
        <w:ind w:firstLine="709"/>
        <w:jc w:val="both"/>
      </w:pPr>
      <w:r w:rsidRPr="00AC14A4">
        <w:t>В соответствии с национальными целями, обозначенными Президентом Российской Федерации в бюджетном цикле 2024</w:t>
      </w:r>
      <w:r w:rsidR="00B513B9" w:rsidRPr="00AC14A4">
        <w:t xml:space="preserve"> </w:t>
      </w:r>
      <w:r w:rsidRPr="00AC14A4">
        <w:t>-</w:t>
      </w:r>
      <w:r w:rsidR="00B513B9" w:rsidRPr="00AC14A4">
        <w:t xml:space="preserve"> </w:t>
      </w:r>
      <w:r w:rsidRPr="00AC14A4">
        <w:t xml:space="preserve">2026 годов продолжится реализация на муниципальном уровне региональных проектов: </w:t>
      </w:r>
    </w:p>
    <w:p w:rsidR="0023701F" w:rsidRPr="00AC14A4" w:rsidRDefault="006A2D29" w:rsidP="0023701F">
      <w:pPr>
        <w:autoSpaceDE w:val="0"/>
        <w:ind w:firstLine="709"/>
        <w:jc w:val="both"/>
        <w:rPr>
          <w:rFonts w:eastAsia="Calibri"/>
          <w:color w:val="000000"/>
          <w:lang w:eastAsia="en-US"/>
        </w:rPr>
      </w:pPr>
      <w:r w:rsidRPr="00AC14A4">
        <w:rPr>
          <w:color w:val="000000"/>
        </w:rPr>
        <w:t>1)</w:t>
      </w:r>
      <w:r w:rsidR="0023701F" w:rsidRPr="00AC14A4">
        <w:rPr>
          <w:color w:val="000000"/>
        </w:rPr>
        <w:t xml:space="preserve"> «Патриотическое воспитание граждан Российской Федерации»</w:t>
      </w:r>
      <w:r w:rsidR="00AE7D54" w:rsidRPr="00AC14A4">
        <w:rPr>
          <w:color w:val="000000"/>
        </w:rPr>
        <w:t>.</w:t>
      </w:r>
      <w:r w:rsidR="0023701F" w:rsidRPr="00AC14A4">
        <w:rPr>
          <w:color w:val="000000"/>
        </w:rPr>
        <w:t xml:space="preserve"> </w:t>
      </w:r>
      <w:r w:rsidR="00AE7D54" w:rsidRPr="00AC14A4">
        <w:rPr>
          <w:color w:val="000000"/>
        </w:rPr>
        <w:t>В рамках</w:t>
      </w:r>
      <w:r w:rsidR="0023701F" w:rsidRPr="00AC14A4">
        <w:rPr>
          <w:color w:val="000000"/>
        </w:rPr>
        <w:t xml:space="preserve"> данного проекта </w:t>
      </w:r>
      <w:r w:rsidR="00AE7D54" w:rsidRPr="00AC14A4">
        <w:rPr>
          <w:color w:val="000000"/>
        </w:rPr>
        <w:t>в 2024 - 2026 годах будет</w:t>
      </w:r>
      <w:r w:rsidR="0023701F" w:rsidRPr="00AC14A4">
        <w:rPr>
          <w:rFonts w:eastAsia="Calibri"/>
          <w:color w:val="000000"/>
          <w:lang w:eastAsia="en-US"/>
        </w:rPr>
        <w:t xml:space="preserve"> </w:t>
      </w:r>
      <w:r w:rsidR="00AE7D54" w:rsidRPr="00AC14A4">
        <w:rPr>
          <w:rFonts w:eastAsia="Calibri"/>
          <w:color w:val="000000"/>
          <w:lang w:eastAsia="en-US"/>
        </w:rPr>
        <w:t>обеспечиваться</w:t>
      </w:r>
      <w:r w:rsidR="0023701F" w:rsidRPr="00AC14A4">
        <w:rPr>
          <w:rFonts w:eastAsia="Calibri"/>
          <w:color w:val="000000"/>
          <w:lang w:eastAsia="en-US"/>
        </w:rPr>
        <w:t xml:space="preserve"> деятельност</w:t>
      </w:r>
      <w:r w:rsidR="00AE7D54" w:rsidRPr="00AC14A4">
        <w:rPr>
          <w:rFonts w:eastAsia="Calibri"/>
          <w:color w:val="000000"/>
          <w:lang w:eastAsia="en-US"/>
        </w:rPr>
        <w:t>ь</w:t>
      </w:r>
      <w:r w:rsidR="0023701F" w:rsidRPr="00AC14A4">
        <w:rPr>
          <w:rFonts w:eastAsia="Calibri"/>
          <w:color w:val="000000"/>
          <w:lang w:eastAsia="en-US"/>
        </w:rPr>
        <w:t xml:space="preserve"> советников директор</w:t>
      </w:r>
      <w:r w:rsidR="00AE7D54" w:rsidRPr="00AC14A4">
        <w:rPr>
          <w:rFonts w:eastAsia="Calibri"/>
          <w:color w:val="000000"/>
          <w:lang w:eastAsia="en-US"/>
        </w:rPr>
        <w:t xml:space="preserve">ов </w:t>
      </w:r>
      <w:r w:rsidR="0023701F" w:rsidRPr="00AC14A4">
        <w:rPr>
          <w:rFonts w:eastAsia="Calibri"/>
          <w:color w:val="000000"/>
          <w:lang w:eastAsia="en-US"/>
        </w:rPr>
        <w:t xml:space="preserve"> </w:t>
      </w:r>
      <w:r w:rsidR="00AE7D54" w:rsidRPr="00AC14A4">
        <w:rPr>
          <w:rFonts w:eastAsia="Calibri"/>
          <w:color w:val="000000"/>
          <w:lang w:eastAsia="en-US"/>
        </w:rPr>
        <w:t xml:space="preserve">общеобразовательных организаций </w:t>
      </w:r>
      <w:r w:rsidR="0023701F" w:rsidRPr="00AC14A4">
        <w:rPr>
          <w:rFonts w:eastAsia="Calibri"/>
          <w:color w:val="000000"/>
          <w:lang w:eastAsia="en-US"/>
        </w:rPr>
        <w:t>по воспитанию и взаимодействию с детскими общественными объединениями;</w:t>
      </w:r>
    </w:p>
    <w:p w:rsidR="0023701F" w:rsidRPr="00AC14A4" w:rsidRDefault="006A2D29" w:rsidP="0023701F">
      <w:pPr>
        <w:autoSpaceDE w:val="0"/>
        <w:ind w:firstLine="709"/>
        <w:jc w:val="both"/>
        <w:rPr>
          <w:color w:val="000000"/>
        </w:rPr>
      </w:pPr>
      <w:r w:rsidRPr="00AC14A4">
        <w:rPr>
          <w:color w:val="000000"/>
        </w:rPr>
        <w:t>2)</w:t>
      </w:r>
      <w:r w:rsidR="0023701F" w:rsidRPr="00AC14A4">
        <w:rPr>
          <w:color w:val="000000"/>
        </w:rPr>
        <w:t xml:space="preserve"> «Национальная система пространственных данных»</w:t>
      </w:r>
      <w:r w:rsidR="00B513B9" w:rsidRPr="00AC14A4">
        <w:rPr>
          <w:color w:val="000000"/>
        </w:rPr>
        <w:t>.</w:t>
      </w:r>
      <w:r w:rsidR="0023701F" w:rsidRPr="00AC14A4">
        <w:rPr>
          <w:color w:val="000000"/>
        </w:rPr>
        <w:t xml:space="preserve"> </w:t>
      </w:r>
      <w:r w:rsidR="00702D23" w:rsidRPr="00AC14A4">
        <w:rPr>
          <w:color w:val="000000"/>
        </w:rPr>
        <w:t>В рамках</w:t>
      </w:r>
      <w:r w:rsidR="0023701F" w:rsidRPr="00AC14A4">
        <w:rPr>
          <w:color w:val="000000"/>
        </w:rPr>
        <w:t xml:space="preserve"> данного проекта </w:t>
      </w:r>
      <w:r w:rsidR="00B513B9" w:rsidRPr="00AC14A4">
        <w:rPr>
          <w:color w:val="000000"/>
        </w:rPr>
        <w:t xml:space="preserve">в 2024 году </w:t>
      </w:r>
      <w:r w:rsidR="0023701F" w:rsidRPr="00AC14A4">
        <w:rPr>
          <w:color w:val="000000"/>
        </w:rPr>
        <w:t>запланировано выполнение комплексных кадастровых работ;</w:t>
      </w:r>
    </w:p>
    <w:p w:rsidR="006A2D29" w:rsidRPr="00AC14A4" w:rsidRDefault="006A2D29" w:rsidP="0023701F">
      <w:pPr>
        <w:autoSpaceDE w:val="0"/>
        <w:ind w:firstLine="709"/>
        <w:jc w:val="both"/>
        <w:rPr>
          <w:color w:val="000000"/>
        </w:rPr>
      </w:pPr>
      <w:r w:rsidRPr="00AC14A4">
        <w:rPr>
          <w:color w:val="000000"/>
        </w:rPr>
        <w:t>3)</w:t>
      </w:r>
      <w:r w:rsidR="0023701F" w:rsidRPr="00AC14A4">
        <w:rPr>
          <w:color w:val="000000"/>
        </w:rPr>
        <w:t xml:space="preserve"> </w:t>
      </w:r>
      <w:r w:rsidR="0023701F" w:rsidRPr="00AC14A4">
        <w:rPr>
          <w:rFonts w:eastAsia="Calibri"/>
          <w:color w:val="000000"/>
          <w:lang w:eastAsia="en-US"/>
        </w:rPr>
        <w:t>«Создание условий для обучения, отдыха и оздоровления детей и молодежи»</w:t>
      </w:r>
      <w:r w:rsidR="00702D23" w:rsidRPr="00AC14A4">
        <w:rPr>
          <w:rFonts w:eastAsia="Calibri"/>
          <w:color w:val="000000"/>
          <w:lang w:eastAsia="en-US"/>
        </w:rPr>
        <w:t xml:space="preserve">. В рамках </w:t>
      </w:r>
      <w:r w:rsidR="0023701F" w:rsidRPr="00AC14A4">
        <w:rPr>
          <w:color w:val="000000"/>
        </w:rPr>
        <w:t xml:space="preserve">данного проекта </w:t>
      </w:r>
      <w:r w:rsidRPr="00AC14A4">
        <w:rPr>
          <w:color w:val="000000"/>
        </w:rPr>
        <w:t xml:space="preserve">в 2025 году </w:t>
      </w:r>
      <w:r w:rsidR="0023701F" w:rsidRPr="00AC14A4">
        <w:rPr>
          <w:color w:val="000000"/>
        </w:rPr>
        <w:t>запланировано</w:t>
      </w:r>
      <w:r w:rsidRPr="00AC14A4">
        <w:rPr>
          <w:color w:val="000000"/>
        </w:rPr>
        <w:t>:</w:t>
      </w:r>
    </w:p>
    <w:p w:rsidR="006A2D29" w:rsidRPr="00AC14A4" w:rsidRDefault="00AC14A4" w:rsidP="0023701F">
      <w:pPr>
        <w:autoSpaceDE w:val="0"/>
        <w:ind w:firstLine="709"/>
        <w:jc w:val="both"/>
        <w:rPr>
          <w:color w:val="000000"/>
        </w:rPr>
      </w:pPr>
      <w:r w:rsidRPr="00AC14A4">
        <w:rPr>
          <w:color w:val="000000"/>
        </w:rPr>
        <w:t>а)</w:t>
      </w:r>
      <w:r w:rsidR="0023701F" w:rsidRPr="00AC14A4">
        <w:rPr>
          <w:color w:val="000000"/>
        </w:rPr>
        <w:t xml:space="preserve"> проведение капитального ремонта и оснащения немонтируемыми средствами обучения и воспитания объектов муниципальных общеобразовательных организаций;</w:t>
      </w:r>
    </w:p>
    <w:p w:rsidR="0023701F" w:rsidRPr="00AC14A4" w:rsidRDefault="00AC14A4" w:rsidP="0023701F">
      <w:pPr>
        <w:autoSpaceDE w:val="0"/>
        <w:ind w:firstLine="709"/>
        <w:jc w:val="both"/>
        <w:rPr>
          <w:rFonts w:eastAsia="Calibri"/>
          <w:color w:val="000000"/>
          <w:lang w:eastAsia="en-US"/>
        </w:rPr>
      </w:pPr>
      <w:r w:rsidRPr="00AC14A4">
        <w:rPr>
          <w:color w:val="000000"/>
        </w:rPr>
        <w:t>б)</w:t>
      </w:r>
      <w:r w:rsidR="0023701F" w:rsidRPr="00AC14A4">
        <w:rPr>
          <w:color w:val="000000"/>
        </w:rPr>
        <w:t xml:space="preserve"> реализация мероприятий по модернизации школьных систем образования;</w:t>
      </w:r>
    </w:p>
    <w:p w:rsidR="00B513B9" w:rsidRPr="00AC14A4" w:rsidRDefault="006A2D29" w:rsidP="0023701F">
      <w:pPr>
        <w:autoSpaceDE w:val="0"/>
        <w:ind w:firstLine="709"/>
        <w:jc w:val="both"/>
        <w:rPr>
          <w:color w:val="000000"/>
        </w:rPr>
      </w:pPr>
      <w:r w:rsidRPr="00AC14A4">
        <w:rPr>
          <w:rFonts w:eastAsia="Calibri"/>
          <w:color w:val="000000"/>
          <w:lang w:eastAsia="en-US"/>
        </w:rPr>
        <w:t>4)</w:t>
      </w:r>
      <w:r w:rsidR="0023701F" w:rsidRPr="00AC14A4">
        <w:rPr>
          <w:rFonts w:eastAsia="Calibri"/>
          <w:color w:val="000000"/>
          <w:lang w:eastAsia="en-US"/>
        </w:rPr>
        <w:t xml:space="preserve"> </w:t>
      </w:r>
      <w:r w:rsidR="0023701F" w:rsidRPr="00AC14A4">
        <w:rPr>
          <w:color w:val="000000"/>
        </w:rPr>
        <w:t>«Сохранение культурного и исторического наследия»</w:t>
      </w:r>
      <w:r w:rsidR="00B513B9" w:rsidRPr="00AC14A4">
        <w:rPr>
          <w:color w:val="000000"/>
        </w:rPr>
        <w:t>.</w:t>
      </w:r>
      <w:r w:rsidR="0023701F" w:rsidRPr="00AC14A4">
        <w:rPr>
          <w:color w:val="000000"/>
        </w:rPr>
        <w:t xml:space="preserve"> </w:t>
      </w:r>
      <w:r w:rsidR="00702D23" w:rsidRPr="00AC14A4">
        <w:rPr>
          <w:color w:val="000000"/>
        </w:rPr>
        <w:t>В рамках</w:t>
      </w:r>
      <w:r w:rsidR="0023701F" w:rsidRPr="00AC14A4">
        <w:rPr>
          <w:color w:val="000000"/>
        </w:rPr>
        <w:t xml:space="preserve"> данного проекта </w:t>
      </w:r>
      <w:r w:rsidR="00B513B9" w:rsidRPr="00AC14A4">
        <w:rPr>
          <w:color w:val="000000"/>
        </w:rPr>
        <w:t xml:space="preserve">в 2024 – 2026 годах </w:t>
      </w:r>
      <w:r w:rsidR="0023701F" w:rsidRPr="00AC14A4">
        <w:rPr>
          <w:color w:val="000000"/>
        </w:rPr>
        <w:t>запланировано</w:t>
      </w:r>
      <w:r w:rsidR="00B513B9" w:rsidRPr="00AC14A4">
        <w:rPr>
          <w:color w:val="000000"/>
        </w:rPr>
        <w:t>:</w:t>
      </w:r>
    </w:p>
    <w:p w:rsidR="00B513B9" w:rsidRPr="00AC14A4" w:rsidRDefault="00AC14A4" w:rsidP="0023701F">
      <w:pPr>
        <w:autoSpaceDE w:val="0"/>
        <w:ind w:firstLine="709"/>
        <w:jc w:val="both"/>
        <w:rPr>
          <w:color w:val="000000"/>
        </w:rPr>
      </w:pPr>
      <w:r w:rsidRPr="00AC14A4">
        <w:rPr>
          <w:color w:val="000000"/>
        </w:rPr>
        <w:t xml:space="preserve">а) </w:t>
      </w:r>
      <w:r w:rsidR="0023701F" w:rsidRPr="00AC14A4">
        <w:rPr>
          <w:color w:val="000000"/>
        </w:rPr>
        <w:t xml:space="preserve">комплектование книжных фондов </w:t>
      </w:r>
      <w:r w:rsidR="00B513B9" w:rsidRPr="00AC14A4">
        <w:rPr>
          <w:color w:val="000000"/>
        </w:rPr>
        <w:t xml:space="preserve">муниципальной </w:t>
      </w:r>
      <w:r w:rsidR="0023701F" w:rsidRPr="00AC14A4">
        <w:rPr>
          <w:color w:val="000000"/>
        </w:rPr>
        <w:t>библиотек</w:t>
      </w:r>
      <w:r w:rsidR="00B513B9" w:rsidRPr="00AC14A4">
        <w:rPr>
          <w:color w:val="000000"/>
        </w:rPr>
        <w:t>и;</w:t>
      </w:r>
    </w:p>
    <w:p w:rsidR="0023701F" w:rsidRPr="00AC14A4" w:rsidRDefault="00AC14A4" w:rsidP="0023701F">
      <w:pPr>
        <w:autoSpaceDE w:val="0"/>
        <w:ind w:firstLine="709"/>
        <w:jc w:val="both"/>
        <w:rPr>
          <w:color w:val="000000"/>
        </w:rPr>
      </w:pPr>
      <w:r w:rsidRPr="00AC14A4">
        <w:rPr>
          <w:color w:val="000000"/>
        </w:rPr>
        <w:t>б)</w:t>
      </w:r>
      <w:r w:rsidR="0023701F" w:rsidRPr="00AC14A4">
        <w:rPr>
          <w:color w:val="000000"/>
        </w:rPr>
        <w:t xml:space="preserve"> развитие сферы культуры;</w:t>
      </w:r>
    </w:p>
    <w:p w:rsidR="0023701F" w:rsidRPr="00AC14A4" w:rsidRDefault="006A2D29" w:rsidP="0023701F">
      <w:pPr>
        <w:autoSpaceDE w:val="0"/>
        <w:ind w:firstLine="709"/>
        <w:jc w:val="both"/>
        <w:rPr>
          <w:color w:val="000000"/>
        </w:rPr>
      </w:pPr>
      <w:r w:rsidRPr="00AC14A4">
        <w:rPr>
          <w:color w:val="000000"/>
        </w:rPr>
        <w:lastRenderedPageBreak/>
        <w:t>5)</w:t>
      </w:r>
      <w:r w:rsidR="0023701F" w:rsidRPr="00AC14A4">
        <w:rPr>
          <w:color w:val="000000"/>
        </w:rPr>
        <w:t xml:space="preserve"> </w:t>
      </w:r>
      <w:r w:rsidR="0023701F" w:rsidRPr="00AC14A4">
        <w:rPr>
          <w:sz w:val="20"/>
          <w:szCs w:val="20"/>
        </w:rPr>
        <w:t>«</w:t>
      </w:r>
      <w:r w:rsidR="0023701F" w:rsidRPr="00AC14A4">
        <w:rPr>
          <w:color w:val="000000"/>
        </w:rPr>
        <w:t>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</w:t>
      </w:r>
      <w:r w:rsidRPr="00AC14A4">
        <w:rPr>
          <w:color w:val="000000"/>
        </w:rPr>
        <w:t>.</w:t>
      </w:r>
      <w:r w:rsidR="0023701F" w:rsidRPr="00AC14A4">
        <w:rPr>
          <w:color w:val="000000"/>
        </w:rPr>
        <w:t xml:space="preserve"> </w:t>
      </w:r>
      <w:r w:rsidR="00702D23" w:rsidRPr="00AC14A4">
        <w:rPr>
          <w:color w:val="000000"/>
        </w:rPr>
        <w:t>В рамках</w:t>
      </w:r>
      <w:r w:rsidR="0023701F" w:rsidRPr="00AC14A4">
        <w:rPr>
          <w:color w:val="000000"/>
        </w:rPr>
        <w:t xml:space="preserve"> данного проекта в 2024</w:t>
      </w:r>
      <w:r w:rsidR="001F64C4" w:rsidRPr="00AC14A4">
        <w:rPr>
          <w:color w:val="000000"/>
        </w:rPr>
        <w:t xml:space="preserve"> - 2026</w:t>
      </w:r>
      <w:r w:rsidR="0023701F" w:rsidRPr="00AC14A4">
        <w:rPr>
          <w:color w:val="000000"/>
        </w:rPr>
        <w:t xml:space="preserve"> год</w:t>
      </w:r>
      <w:r w:rsidRPr="00AC14A4">
        <w:rPr>
          <w:color w:val="000000"/>
        </w:rPr>
        <w:t>ах буд</w:t>
      </w:r>
      <w:r w:rsidR="00AC14A4" w:rsidRPr="00AC14A4">
        <w:rPr>
          <w:color w:val="000000"/>
        </w:rPr>
        <w:t>у</w:t>
      </w:r>
      <w:r w:rsidRPr="00AC14A4">
        <w:rPr>
          <w:color w:val="000000"/>
        </w:rPr>
        <w:t>т обеспечиваться</w:t>
      </w:r>
      <w:r w:rsidR="0023701F" w:rsidRPr="00AC14A4">
        <w:rPr>
          <w:color w:val="000000"/>
        </w:rPr>
        <w:t xml:space="preserve"> жильем молоды</w:t>
      </w:r>
      <w:r w:rsidRPr="00AC14A4">
        <w:rPr>
          <w:color w:val="000000"/>
        </w:rPr>
        <w:t>е</w:t>
      </w:r>
      <w:r w:rsidR="0023701F" w:rsidRPr="00AC14A4">
        <w:rPr>
          <w:color w:val="000000"/>
        </w:rPr>
        <w:t xml:space="preserve"> сем</w:t>
      </w:r>
      <w:r w:rsidRPr="00AC14A4">
        <w:rPr>
          <w:color w:val="000000"/>
        </w:rPr>
        <w:t>ьи</w:t>
      </w:r>
      <w:r w:rsidR="0023701F" w:rsidRPr="00AC14A4">
        <w:rPr>
          <w:color w:val="000000"/>
        </w:rPr>
        <w:t xml:space="preserve"> на территории города Покачи;</w:t>
      </w:r>
    </w:p>
    <w:p w:rsidR="0023701F" w:rsidRPr="00AC14A4" w:rsidRDefault="006A2D29" w:rsidP="0023701F">
      <w:pPr>
        <w:autoSpaceDE w:val="0"/>
        <w:ind w:firstLine="709"/>
        <w:jc w:val="both"/>
        <w:rPr>
          <w:color w:val="000000"/>
        </w:rPr>
      </w:pPr>
      <w:r w:rsidRPr="00AC14A4">
        <w:rPr>
          <w:color w:val="000000"/>
        </w:rPr>
        <w:t>6)</w:t>
      </w:r>
      <w:r w:rsidR="0023701F" w:rsidRPr="00AC14A4">
        <w:rPr>
          <w:color w:val="000000"/>
        </w:rPr>
        <w:t xml:space="preserve"> «Формирование комфортной городской среды»</w:t>
      </w:r>
      <w:r w:rsidRPr="00AC14A4">
        <w:rPr>
          <w:color w:val="000000"/>
        </w:rPr>
        <w:t>.</w:t>
      </w:r>
      <w:r w:rsidR="0023701F" w:rsidRPr="00AC14A4">
        <w:rPr>
          <w:color w:val="000000"/>
        </w:rPr>
        <w:t xml:space="preserve"> </w:t>
      </w:r>
      <w:r w:rsidR="00702D23" w:rsidRPr="00AC14A4">
        <w:rPr>
          <w:color w:val="000000"/>
        </w:rPr>
        <w:t>В рамках</w:t>
      </w:r>
      <w:r w:rsidR="0023701F" w:rsidRPr="00AC14A4">
        <w:rPr>
          <w:color w:val="000000"/>
        </w:rPr>
        <w:t xml:space="preserve"> данного проекта в 2024</w:t>
      </w:r>
      <w:r w:rsidR="00C831C1" w:rsidRPr="00AC14A4">
        <w:rPr>
          <w:color w:val="000000"/>
        </w:rPr>
        <w:t>-2026</w:t>
      </w:r>
      <w:r w:rsidR="0023701F" w:rsidRPr="00AC14A4">
        <w:rPr>
          <w:color w:val="000000"/>
        </w:rPr>
        <w:t xml:space="preserve"> </w:t>
      </w:r>
      <w:r w:rsidRPr="00AC14A4">
        <w:rPr>
          <w:color w:val="000000"/>
        </w:rPr>
        <w:t>годах планируется улучшить</w:t>
      </w:r>
      <w:r w:rsidR="0023701F" w:rsidRPr="00AC14A4">
        <w:rPr>
          <w:color w:val="000000"/>
        </w:rPr>
        <w:t xml:space="preserve"> уровень благоустройства общественных мест;</w:t>
      </w:r>
    </w:p>
    <w:p w:rsidR="0023701F" w:rsidRDefault="00AC14A4" w:rsidP="0023701F">
      <w:pPr>
        <w:autoSpaceDE w:val="0"/>
        <w:ind w:firstLine="709"/>
        <w:jc w:val="both"/>
        <w:rPr>
          <w:color w:val="FF0000"/>
        </w:rPr>
      </w:pPr>
      <w:r w:rsidRPr="00AC14A4">
        <w:rPr>
          <w:color w:val="000000"/>
        </w:rPr>
        <w:t>7)</w:t>
      </w:r>
      <w:r w:rsidR="0023701F" w:rsidRPr="00AC14A4">
        <w:rPr>
          <w:color w:val="000000"/>
        </w:rPr>
        <w:t xml:space="preserve"> </w:t>
      </w:r>
      <w:r w:rsidR="0023701F" w:rsidRPr="00AC14A4">
        <w:t>«Создание условий для легкого старта и комфортного ведения бизнеса», «Акселерация субъектов малого и среднего предпринимательства» позволит в 2024</w:t>
      </w:r>
      <w:r w:rsidR="00C831C1" w:rsidRPr="00AC14A4">
        <w:t xml:space="preserve"> - 2026</w:t>
      </w:r>
      <w:r w:rsidR="0023701F" w:rsidRPr="00AC14A4">
        <w:t xml:space="preserve"> год</w:t>
      </w:r>
      <w:r w:rsidR="00C831C1" w:rsidRPr="00AC14A4">
        <w:t>ах</w:t>
      </w:r>
      <w:r w:rsidR="0023701F" w:rsidRPr="00AC14A4">
        <w:t xml:space="preserve"> поддерживать на территории города условия для развития субъектов малого и среднего предпринимательства.</w:t>
      </w:r>
    </w:p>
    <w:p w:rsidR="006033BB" w:rsidRPr="00B64CC2" w:rsidRDefault="006033BB" w:rsidP="001D6477">
      <w:pPr>
        <w:widowControl/>
        <w:autoSpaceDE w:val="0"/>
        <w:ind w:firstLine="709"/>
        <w:jc w:val="both"/>
      </w:pPr>
    </w:p>
    <w:p w:rsidR="005F734B" w:rsidRPr="00B64CC2" w:rsidRDefault="00FE3FE6" w:rsidP="00AF059D">
      <w:pPr>
        <w:ind w:firstLine="709"/>
        <w:jc w:val="center"/>
        <w:rPr>
          <w:b/>
        </w:rPr>
      </w:pPr>
      <w:r w:rsidRPr="00B14ACF">
        <w:rPr>
          <w:b/>
        </w:rPr>
        <w:t>3</w:t>
      </w:r>
      <w:r w:rsidR="00F54A18" w:rsidRPr="00B14ACF">
        <w:rPr>
          <w:b/>
        </w:rPr>
        <w:t>. Направления долговой политики</w:t>
      </w:r>
      <w:r w:rsidR="00B62360" w:rsidRPr="00B14ACF">
        <w:rPr>
          <w:b/>
        </w:rPr>
        <w:t xml:space="preserve"> </w:t>
      </w:r>
      <w:r w:rsidR="005F734B" w:rsidRPr="00B14ACF">
        <w:rPr>
          <w:b/>
        </w:rPr>
        <w:t xml:space="preserve">на </w:t>
      </w:r>
      <w:r w:rsidR="008F0F2F" w:rsidRPr="00B14ACF">
        <w:rPr>
          <w:b/>
        </w:rPr>
        <w:t>20</w:t>
      </w:r>
      <w:r w:rsidR="00922785" w:rsidRPr="00B14ACF">
        <w:rPr>
          <w:b/>
        </w:rPr>
        <w:t>2</w:t>
      </w:r>
      <w:r w:rsidR="00CD7867" w:rsidRPr="00B14ACF">
        <w:rPr>
          <w:b/>
        </w:rPr>
        <w:t>4</w:t>
      </w:r>
      <w:r w:rsidR="005F734B" w:rsidRPr="00B14ACF">
        <w:rPr>
          <w:b/>
        </w:rPr>
        <w:t xml:space="preserve"> год и на плановый период </w:t>
      </w:r>
      <w:r w:rsidR="008F0F2F" w:rsidRPr="00B14ACF">
        <w:rPr>
          <w:b/>
        </w:rPr>
        <w:t>20</w:t>
      </w:r>
      <w:r w:rsidR="00176D5F" w:rsidRPr="00B14ACF">
        <w:rPr>
          <w:b/>
        </w:rPr>
        <w:t>2</w:t>
      </w:r>
      <w:r w:rsidR="00CD7867" w:rsidRPr="00B14ACF">
        <w:rPr>
          <w:b/>
        </w:rPr>
        <w:t>5</w:t>
      </w:r>
      <w:r w:rsidR="005F734B" w:rsidRPr="00B14ACF">
        <w:rPr>
          <w:b/>
        </w:rPr>
        <w:t xml:space="preserve"> и </w:t>
      </w:r>
      <w:r w:rsidR="008F0F2F" w:rsidRPr="00B14ACF">
        <w:rPr>
          <w:b/>
        </w:rPr>
        <w:t>202</w:t>
      </w:r>
      <w:r w:rsidR="00CD7867" w:rsidRPr="00B14ACF">
        <w:rPr>
          <w:b/>
        </w:rPr>
        <w:t>6</w:t>
      </w:r>
      <w:r w:rsidR="005F734B" w:rsidRPr="00B14ACF">
        <w:rPr>
          <w:b/>
        </w:rPr>
        <w:t xml:space="preserve"> годов</w:t>
      </w:r>
    </w:p>
    <w:p w:rsidR="00E87746" w:rsidRPr="00B64CC2" w:rsidRDefault="00E87746" w:rsidP="00AF059D">
      <w:pPr>
        <w:ind w:firstLine="709"/>
        <w:jc w:val="center"/>
        <w:rPr>
          <w:b/>
        </w:rPr>
      </w:pPr>
    </w:p>
    <w:p w:rsidR="00A4046A" w:rsidRPr="00B14ACF" w:rsidRDefault="00A4046A" w:rsidP="00DC0230">
      <w:pPr>
        <w:pStyle w:val="ae"/>
        <w:ind w:firstLine="709"/>
        <w:jc w:val="both"/>
      </w:pPr>
      <w:r w:rsidRPr="00B14ACF">
        <w:t>Долговая политика предыдущих лет способствовала сохранению позиции муниципального образования город Покачи в группе с высоким уровнем долговой устойчивости (основание: результаты оценки долговой устойчивости муниципальных образований Ханты-Мансийского автономного округа – Югры, имеющих долговые обязательства в отчетном 2022 году и (или) текущем 2023 году, проведенной Департаментом финансов Ханты – Мансийского автономного округа – Югры в соответствии с порядком, утвержденным постановлением Правительства Ханты-Мансийского автономного округа – Югры от 24.04.2020 года № 150-п).</w:t>
      </w:r>
    </w:p>
    <w:p w:rsidR="00E1332D" w:rsidRPr="00B14ACF" w:rsidRDefault="00E1332D" w:rsidP="00DC0230">
      <w:pPr>
        <w:pStyle w:val="ae"/>
        <w:ind w:firstLine="709"/>
        <w:jc w:val="both"/>
      </w:pPr>
      <w:r w:rsidRPr="00B14ACF">
        <w:t xml:space="preserve">Приоритетной </w:t>
      </w:r>
      <w:r w:rsidR="00537EA3" w:rsidRPr="00B14ACF">
        <w:t>целью</w:t>
      </w:r>
      <w:r w:rsidRPr="00B14ACF">
        <w:t xml:space="preserve"> </w:t>
      </w:r>
      <w:r w:rsidR="008B705A" w:rsidRPr="00B14ACF">
        <w:t>долговой политики на ближайшую трехлетку является сохранение</w:t>
      </w:r>
      <w:r w:rsidRPr="00B14ACF">
        <w:t xml:space="preserve"> </w:t>
      </w:r>
      <w:r w:rsidR="008B705A" w:rsidRPr="00B14ACF">
        <w:t>уровня долговой устойчивости</w:t>
      </w:r>
      <w:r w:rsidR="00537EA3" w:rsidRPr="00B14ACF">
        <w:t xml:space="preserve"> муниципального образования город Покачи</w:t>
      </w:r>
      <w:r w:rsidR="008B705A" w:rsidRPr="00B14ACF">
        <w:t>.</w:t>
      </w:r>
    </w:p>
    <w:p w:rsidR="00537EA3" w:rsidRPr="00B14ACF" w:rsidRDefault="00F6506B" w:rsidP="00537EA3">
      <w:pPr>
        <w:pStyle w:val="ae"/>
        <w:ind w:firstLine="709"/>
        <w:jc w:val="both"/>
      </w:pPr>
      <w:r w:rsidRPr="00B14ACF">
        <w:t>Как и в текущем 202</w:t>
      </w:r>
      <w:r w:rsidR="0052214C" w:rsidRPr="00B14ACF">
        <w:t>3</w:t>
      </w:r>
      <w:r w:rsidRPr="00B14ACF">
        <w:t xml:space="preserve"> году, актуальными остаются следующие основные задачи:</w:t>
      </w:r>
    </w:p>
    <w:p w:rsidR="00537EA3" w:rsidRPr="00B14ACF" w:rsidRDefault="00537EA3" w:rsidP="00537EA3">
      <w:pPr>
        <w:pStyle w:val="ae"/>
        <w:ind w:firstLine="709"/>
        <w:jc w:val="both"/>
      </w:pPr>
      <w:r w:rsidRPr="00B14ACF">
        <w:t>1) привлечение заемных средств с учетом поддержания объема муниципального долга на экономически безопасном уровне и на наиболее приемлемых для города условиях;</w:t>
      </w:r>
    </w:p>
    <w:p w:rsidR="00537EA3" w:rsidRPr="00B14ACF" w:rsidRDefault="00B14ACF" w:rsidP="00537EA3">
      <w:pPr>
        <w:autoSpaceDE w:val="0"/>
        <w:ind w:firstLine="709"/>
        <w:jc w:val="both"/>
        <w:outlineLvl w:val="1"/>
      </w:pPr>
      <w:r w:rsidRPr="00B14ACF">
        <w:t>а</w:t>
      </w:r>
      <w:r w:rsidR="00537EA3" w:rsidRPr="00B14ACF">
        <w:t>) оптимизация и минимизация обслуживания долговых обязательств за счет привлечения кредитов с наименьшими процентными ставками;</w:t>
      </w:r>
    </w:p>
    <w:p w:rsidR="00537EA3" w:rsidRPr="00B64CC2" w:rsidRDefault="00B14ACF" w:rsidP="00537EA3">
      <w:pPr>
        <w:pStyle w:val="ae"/>
        <w:ind w:firstLine="709"/>
        <w:jc w:val="both"/>
      </w:pPr>
      <w:r w:rsidRPr="00B14ACF">
        <w:t>б</w:t>
      </w:r>
      <w:r w:rsidR="00537EA3" w:rsidRPr="00B14ACF">
        <w:t>) прозрачность управления муниципальным долгом и доступность информации о муниципальном долге.</w:t>
      </w:r>
    </w:p>
    <w:p w:rsidR="00C87BAF" w:rsidRPr="00B14ACF" w:rsidRDefault="00A4046A" w:rsidP="00DC0230">
      <w:pPr>
        <w:pStyle w:val="ae"/>
        <w:ind w:firstLine="709"/>
        <w:jc w:val="both"/>
      </w:pPr>
      <w:r w:rsidRPr="00B14ACF">
        <w:t>В с</w:t>
      </w:r>
      <w:r w:rsidR="00CD13B8" w:rsidRPr="00B14ACF">
        <w:t>остав</w:t>
      </w:r>
      <w:r w:rsidRPr="00B14ACF">
        <w:t>е</w:t>
      </w:r>
      <w:r w:rsidR="00CD13B8" w:rsidRPr="00B14ACF">
        <w:t xml:space="preserve"> муниципальных заимствований на </w:t>
      </w:r>
      <w:r w:rsidR="00176D5F" w:rsidRPr="00B14ACF">
        <w:t>20</w:t>
      </w:r>
      <w:r w:rsidR="00F639FE" w:rsidRPr="00B14ACF">
        <w:t>2</w:t>
      </w:r>
      <w:r w:rsidR="0052214C" w:rsidRPr="00B14ACF">
        <w:t>4</w:t>
      </w:r>
      <w:r w:rsidR="00C87BAF" w:rsidRPr="00B14ACF">
        <w:t xml:space="preserve"> </w:t>
      </w:r>
      <w:r w:rsidR="00CD13B8" w:rsidRPr="00B14ACF">
        <w:t>и на плановый период 202</w:t>
      </w:r>
      <w:r w:rsidR="0052214C" w:rsidRPr="00B14ACF">
        <w:t>5</w:t>
      </w:r>
      <w:r w:rsidR="00CD13B8" w:rsidRPr="00B14ACF">
        <w:t xml:space="preserve"> и</w:t>
      </w:r>
      <w:r w:rsidR="00C87BAF" w:rsidRPr="00B14ACF">
        <w:t xml:space="preserve"> </w:t>
      </w:r>
      <w:r w:rsidR="00176D5F" w:rsidRPr="00B14ACF">
        <w:t>202</w:t>
      </w:r>
      <w:r w:rsidR="0052214C" w:rsidRPr="00B14ACF">
        <w:t>6</w:t>
      </w:r>
      <w:r w:rsidR="00176D5F" w:rsidRPr="00B14ACF">
        <w:t xml:space="preserve"> год</w:t>
      </w:r>
      <w:r w:rsidR="00CD13B8" w:rsidRPr="00B14ACF">
        <w:t>ов</w:t>
      </w:r>
      <w:r w:rsidRPr="00B14ACF">
        <w:t xml:space="preserve"> планируются заемные средства</w:t>
      </w:r>
      <w:r w:rsidR="00C87BAF" w:rsidRPr="00B14ACF">
        <w:t>:</w:t>
      </w:r>
    </w:p>
    <w:p w:rsidR="00176D5F" w:rsidRPr="00B14ACF" w:rsidRDefault="00C87BAF" w:rsidP="00DC0230">
      <w:pPr>
        <w:pStyle w:val="ae"/>
        <w:ind w:firstLine="709"/>
        <w:jc w:val="both"/>
      </w:pPr>
      <w:r w:rsidRPr="00B14ACF">
        <w:t>1)</w:t>
      </w:r>
      <w:r w:rsidR="00A572C4" w:rsidRPr="00B14ACF">
        <w:t xml:space="preserve"> </w:t>
      </w:r>
      <w:r w:rsidR="00176D5F" w:rsidRPr="00B14ACF">
        <w:t xml:space="preserve">в виде </w:t>
      </w:r>
      <w:r w:rsidR="00F639FE" w:rsidRPr="00B14ACF">
        <w:t>кредитов, привлеченных муниципальным образованием от кредитных организаций в валюте Российской Федерации</w:t>
      </w:r>
      <w:r w:rsidR="00CD13B8" w:rsidRPr="00B14ACF">
        <w:t>:</w:t>
      </w:r>
      <w:r w:rsidR="00B02499" w:rsidRPr="00B14ACF">
        <w:t xml:space="preserve"> </w:t>
      </w:r>
      <w:r w:rsidR="00CD13B8" w:rsidRPr="00B14ACF">
        <w:t>п</w:t>
      </w:r>
      <w:r w:rsidR="00B02499" w:rsidRPr="00B14ACF">
        <w:t xml:space="preserve">ривлечение кредитных ресурсов в форме </w:t>
      </w:r>
      <w:r w:rsidR="00DB7C11" w:rsidRPr="00B14ACF">
        <w:t xml:space="preserve">возобновляемой </w:t>
      </w:r>
      <w:r w:rsidR="00B02499" w:rsidRPr="00B14ACF">
        <w:t>кредитной линии позволяет привлекать и погашать кредитные ресурсы в кратчайшие сроки, что обеспечивает экономию бюджетных средств на обслуживание муниципального долга</w:t>
      </w:r>
      <w:r w:rsidR="00CD13B8" w:rsidRPr="00B14ACF">
        <w:t>;</w:t>
      </w:r>
    </w:p>
    <w:p w:rsidR="00CD13B8" w:rsidRPr="00B14ACF" w:rsidRDefault="00CD13B8" w:rsidP="00DC0230">
      <w:pPr>
        <w:pStyle w:val="ae"/>
        <w:ind w:firstLine="709"/>
        <w:jc w:val="both"/>
      </w:pPr>
      <w:r w:rsidRPr="00B14ACF">
        <w:t xml:space="preserve">2) в виде кредита, </w:t>
      </w:r>
      <w:r w:rsidR="00606BF5" w:rsidRPr="00B14ACF">
        <w:t>привлеченного в 2022 году из других бюджетов бюджетной системы Российской Федерации в валюте Российской Федерации, со сроком погашения до 2025 года.</w:t>
      </w:r>
    </w:p>
    <w:p w:rsidR="006A761A" w:rsidRPr="00B14ACF" w:rsidRDefault="00CB5EB2" w:rsidP="00DC0230">
      <w:pPr>
        <w:pStyle w:val="ae"/>
        <w:ind w:firstLine="709"/>
        <w:jc w:val="both"/>
        <w:rPr>
          <w:rFonts w:eastAsia="Times New Roman"/>
        </w:rPr>
      </w:pPr>
      <w:r w:rsidRPr="00B14ACF">
        <w:rPr>
          <w:rFonts w:eastAsia="Times New Roman"/>
        </w:rPr>
        <w:t>П</w:t>
      </w:r>
      <w:r w:rsidR="006A761A" w:rsidRPr="00B14ACF">
        <w:rPr>
          <w:rFonts w:eastAsia="Times New Roman"/>
        </w:rPr>
        <w:t xml:space="preserve">олитика в области управления муниципальным долгом в </w:t>
      </w:r>
      <w:r w:rsidR="008F0F2F" w:rsidRPr="00B14ACF">
        <w:rPr>
          <w:rFonts w:eastAsia="Times New Roman"/>
        </w:rPr>
        <w:t>20</w:t>
      </w:r>
      <w:r w:rsidR="00F639FE" w:rsidRPr="00B14ACF">
        <w:rPr>
          <w:rFonts w:eastAsia="Times New Roman"/>
        </w:rPr>
        <w:t>2</w:t>
      </w:r>
      <w:r w:rsidR="0052214C" w:rsidRPr="00B14ACF">
        <w:rPr>
          <w:rFonts w:eastAsia="Times New Roman"/>
        </w:rPr>
        <w:t>4</w:t>
      </w:r>
      <w:r w:rsidR="00902B81" w:rsidRPr="00B14ACF">
        <w:rPr>
          <w:rFonts w:eastAsia="Times New Roman"/>
        </w:rPr>
        <w:t xml:space="preserve"> </w:t>
      </w:r>
      <w:r w:rsidR="006A761A" w:rsidRPr="00B14ACF">
        <w:rPr>
          <w:rFonts w:eastAsia="Times New Roman"/>
        </w:rPr>
        <w:t xml:space="preserve">году и </w:t>
      </w:r>
      <w:r w:rsidR="00D04893" w:rsidRPr="00B14ACF">
        <w:rPr>
          <w:rFonts w:eastAsia="Times New Roman"/>
        </w:rPr>
        <w:t xml:space="preserve">в </w:t>
      </w:r>
      <w:r w:rsidR="006A761A" w:rsidRPr="00B14ACF">
        <w:rPr>
          <w:rFonts w:eastAsia="Times New Roman"/>
        </w:rPr>
        <w:t xml:space="preserve">плановом периоде </w:t>
      </w:r>
      <w:r w:rsidR="008F0F2F" w:rsidRPr="00B14ACF">
        <w:rPr>
          <w:rFonts w:eastAsia="Times New Roman"/>
        </w:rPr>
        <w:t>20</w:t>
      </w:r>
      <w:r w:rsidR="00176D5F" w:rsidRPr="00B14ACF">
        <w:rPr>
          <w:rFonts w:eastAsia="Times New Roman"/>
        </w:rPr>
        <w:t>2</w:t>
      </w:r>
      <w:r w:rsidR="0052214C" w:rsidRPr="00B14ACF">
        <w:rPr>
          <w:rFonts w:eastAsia="Times New Roman"/>
        </w:rPr>
        <w:t>5</w:t>
      </w:r>
      <w:r w:rsidR="00A572C4" w:rsidRPr="00B14ACF">
        <w:rPr>
          <w:rFonts w:eastAsia="Times New Roman"/>
        </w:rPr>
        <w:t xml:space="preserve"> и</w:t>
      </w:r>
      <w:r w:rsidR="006A761A" w:rsidRPr="00B14ACF">
        <w:rPr>
          <w:rFonts w:eastAsia="Times New Roman"/>
        </w:rPr>
        <w:t xml:space="preserve"> </w:t>
      </w:r>
      <w:r w:rsidR="008F0F2F" w:rsidRPr="00B14ACF">
        <w:rPr>
          <w:rFonts w:eastAsia="Times New Roman"/>
        </w:rPr>
        <w:t>202</w:t>
      </w:r>
      <w:r w:rsidR="0052214C" w:rsidRPr="00B14ACF">
        <w:rPr>
          <w:rFonts w:eastAsia="Times New Roman"/>
        </w:rPr>
        <w:t>6</w:t>
      </w:r>
      <w:r w:rsidR="006A761A" w:rsidRPr="00B14ACF">
        <w:rPr>
          <w:rFonts w:eastAsia="Times New Roman"/>
        </w:rPr>
        <w:t xml:space="preserve"> годов</w:t>
      </w:r>
      <w:r w:rsidR="00F46A48" w:rsidRPr="00B14ACF">
        <w:rPr>
          <w:rFonts w:eastAsia="Times New Roman"/>
        </w:rPr>
        <w:t>,</w:t>
      </w:r>
      <w:r w:rsidR="006A761A" w:rsidRPr="00B14ACF">
        <w:rPr>
          <w:rFonts w:eastAsia="Times New Roman"/>
        </w:rPr>
        <w:t xml:space="preserve"> </w:t>
      </w:r>
      <w:r w:rsidR="00F46A48" w:rsidRPr="00B14ACF">
        <w:rPr>
          <w:rFonts w:eastAsia="Times New Roman"/>
        </w:rPr>
        <w:t xml:space="preserve">как и в предыдущие годы, </w:t>
      </w:r>
      <w:r w:rsidR="006A761A" w:rsidRPr="00B14ACF">
        <w:rPr>
          <w:rFonts w:eastAsia="Times New Roman"/>
        </w:rPr>
        <w:t>будет строиться на принципах безусловного исполнения и обслуживания принятых долговых обязательств в полном объеме и в установленные сроки.</w:t>
      </w:r>
    </w:p>
    <w:p w:rsidR="00176D5F" w:rsidRPr="00B64CC2" w:rsidRDefault="00176D5F" w:rsidP="00DC0230">
      <w:pPr>
        <w:pStyle w:val="ae"/>
        <w:ind w:firstLine="709"/>
        <w:jc w:val="both"/>
        <w:rPr>
          <w:rFonts w:eastAsia="Times New Roman"/>
        </w:rPr>
      </w:pPr>
      <w:r w:rsidRPr="00B14ACF">
        <w:rPr>
          <w:rFonts w:eastAsia="Times New Roman"/>
        </w:rPr>
        <w:t>Расходные обязательства по обслуживанию муниципального долга в 20</w:t>
      </w:r>
      <w:r w:rsidR="00F639FE" w:rsidRPr="00B14ACF">
        <w:rPr>
          <w:rFonts w:eastAsia="Times New Roman"/>
        </w:rPr>
        <w:t>2</w:t>
      </w:r>
      <w:r w:rsidR="001C56F5" w:rsidRPr="00B14ACF">
        <w:rPr>
          <w:rFonts w:eastAsia="Times New Roman"/>
        </w:rPr>
        <w:t>4</w:t>
      </w:r>
      <w:r w:rsidRPr="00B14ACF">
        <w:rPr>
          <w:rFonts w:eastAsia="Times New Roman"/>
        </w:rPr>
        <w:t>-202</w:t>
      </w:r>
      <w:r w:rsidR="001C56F5" w:rsidRPr="00B14ACF">
        <w:rPr>
          <w:rFonts w:eastAsia="Times New Roman"/>
        </w:rPr>
        <w:t xml:space="preserve">6 </w:t>
      </w:r>
      <w:r w:rsidRPr="00B14ACF">
        <w:rPr>
          <w:rFonts w:eastAsia="Times New Roman"/>
        </w:rPr>
        <w:t xml:space="preserve">годах будут </w:t>
      </w:r>
      <w:r w:rsidR="00A572C4" w:rsidRPr="00B14ACF">
        <w:rPr>
          <w:rFonts w:eastAsia="Times New Roman"/>
        </w:rPr>
        <w:t>определены</w:t>
      </w:r>
      <w:r w:rsidRPr="00B14ACF">
        <w:rPr>
          <w:rFonts w:eastAsia="Times New Roman"/>
        </w:rPr>
        <w:t xml:space="preserve"> на основании действующих обязательств и прогнозируемой стоимости кредитных ресурсов.</w:t>
      </w:r>
    </w:p>
    <w:p w:rsidR="00B22086" w:rsidRPr="005D7A9A" w:rsidRDefault="00B22086" w:rsidP="00DC0230">
      <w:pPr>
        <w:pStyle w:val="ae"/>
        <w:ind w:firstLine="709"/>
        <w:jc w:val="both"/>
        <w:rPr>
          <w:rFonts w:eastAsia="Times New Roman"/>
        </w:rPr>
      </w:pPr>
      <w:r w:rsidRPr="005D7A9A">
        <w:rPr>
          <w:rFonts w:eastAsia="Times New Roman"/>
        </w:rPr>
        <w:t>В ходе исполнения бюджета существует возможность финансовых рисков в виде финансовых потерь в результате наступления определенных событий или определенных действий, которые не могут быть заранее предсказуемы:</w:t>
      </w:r>
    </w:p>
    <w:p w:rsidR="007F30C2" w:rsidRPr="005D7A9A" w:rsidRDefault="00286055" w:rsidP="00286055">
      <w:pPr>
        <w:pStyle w:val="ae"/>
        <w:numPr>
          <w:ilvl w:val="0"/>
          <w:numId w:val="20"/>
        </w:numPr>
        <w:tabs>
          <w:tab w:val="left" w:pos="993"/>
        </w:tabs>
        <w:ind w:left="0" w:firstLine="720"/>
        <w:jc w:val="both"/>
        <w:rPr>
          <w:rFonts w:eastAsia="Times New Roman"/>
        </w:rPr>
      </w:pPr>
      <w:r w:rsidRPr="005D7A9A">
        <w:rPr>
          <w:rFonts w:eastAsia="Times New Roman"/>
        </w:rPr>
        <w:t>изменение федерального и регионального бюджетного законодательства, затрагивающего основные доходные источники;</w:t>
      </w:r>
    </w:p>
    <w:p w:rsidR="007F30C2" w:rsidRPr="005D7A9A" w:rsidRDefault="00286055" w:rsidP="00286055">
      <w:pPr>
        <w:pStyle w:val="ae"/>
        <w:numPr>
          <w:ilvl w:val="0"/>
          <w:numId w:val="20"/>
        </w:numPr>
        <w:tabs>
          <w:tab w:val="left" w:pos="851"/>
          <w:tab w:val="left" w:pos="993"/>
        </w:tabs>
        <w:ind w:left="0" w:firstLine="720"/>
        <w:jc w:val="both"/>
        <w:rPr>
          <w:rFonts w:eastAsia="Times New Roman"/>
        </w:rPr>
      </w:pPr>
      <w:r w:rsidRPr="005D7A9A">
        <w:rPr>
          <w:rFonts w:eastAsia="Times New Roman"/>
        </w:rPr>
        <w:lastRenderedPageBreak/>
        <w:t xml:space="preserve">снижение доходной базы бюджета за счет уменьшения количества налоговых агентов и налогоплательщиков;  </w:t>
      </w:r>
    </w:p>
    <w:p w:rsidR="007F30C2" w:rsidRPr="005D7A9A" w:rsidRDefault="00286055" w:rsidP="00286055">
      <w:pPr>
        <w:pStyle w:val="ae"/>
        <w:numPr>
          <w:ilvl w:val="0"/>
          <w:numId w:val="20"/>
        </w:numPr>
        <w:tabs>
          <w:tab w:val="left" w:pos="993"/>
        </w:tabs>
        <w:ind w:left="0" w:firstLine="720"/>
        <w:jc w:val="both"/>
        <w:rPr>
          <w:rFonts w:eastAsia="Times New Roman"/>
        </w:rPr>
      </w:pPr>
      <w:r w:rsidRPr="005D7A9A">
        <w:rPr>
          <w:rFonts w:eastAsia="Times New Roman"/>
        </w:rPr>
        <w:t>повышения процентных ставок на стоимость обслуживания муниципального долга</w:t>
      </w:r>
      <w:r w:rsidR="003464F3" w:rsidRPr="005D7A9A">
        <w:rPr>
          <w:rFonts w:eastAsia="Times New Roman"/>
        </w:rPr>
        <w:t>.</w:t>
      </w:r>
    </w:p>
    <w:p w:rsidR="00B03930" w:rsidRPr="00B64CC2" w:rsidRDefault="00B22086" w:rsidP="008E49A2">
      <w:pPr>
        <w:pStyle w:val="ae"/>
        <w:ind w:firstLine="709"/>
        <w:jc w:val="both"/>
        <w:rPr>
          <w:rFonts w:eastAsia="Times New Roman"/>
        </w:rPr>
      </w:pPr>
      <w:r w:rsidRPr="005D7A9A">
        <w:rPr>
          <w:rFonts w:eastAsia="Times New Roman"/>
        </w:rPr>
        <w:t xml:space="preserve">Основной </w:t>
      </w:r>
      <w:r w:rsidR="005F2020" w:rsidRPr="005D7A9A">
        <w:rPr>
          <w:rFonts w:eastAsia="Times New Roman"/>
        </w:rPr>
        <w:t>задачей</w:t>
      </w:r>
      <w:r w:rsidRPr="005D7A9A">
        <w:rPr>
          <w:rFonts w:eastAsia="Times New Roman"/>
        </w:rPr>
        <w:t xml:space="preserve"> управления муниципальными рисками в бюджетном цикле 202</w:t>
      </w:r>
      <w:r w:rsidR="001C56F5" w:rsidRPr="005D7A9A">
        <w:rPr>
          <w:rFonts w:eastAsia="Times New Roman"/>
        </w:rPr>
        <w:t>4</w:t>
      </w:r>
      <w:r w:rsidRPr="005D7A9A">
        <w:rPr>
          <w:rFonts w:eastAsia="Times New Roman"/>
        </w:rPr>
        <w:t>-202</w:t>
      </w:r>
      <w:r w:rsidR="001C56F5" w:rsidRPr="005D7A9A">
        <w:rPr>
          <w:rFonts w:eastAsia="Times New Roman"/>
        </w:rPr>
        <w:t>6</w:t>
      </w:r>
      <w:r w:rsidR="005F2020" w:rsidRPr="005D7A9A">
        <w:rPr>
          <w:rFonts w:eastAsia="Times New Roman"/>
        </w:rPr>
        <w:t xml:space="preserve"> </w:t>
      </w:r>
      <w:r w:rsidRPr="005D7A9A">
        <w:rPr>
          <w:rFonts w:eastAsia="Times New Roman"/>
        </w:rPr>
        <w:t>годов будет являться</w:t>
      </w:r>
      <w:r w:rsidR="000D27AB" w:rsidRPr="005D7A9A">
        <w:rPr>
          <w:rFonts w:eastAsia="Times New Roman"/>
        </w:rPr>
        <w:t xml:space="preserve"> их минимизация в результате проведения следующих мероприятий:</w:t>
      </w:r>
    </w:p>
    <w:p w:rsidR="007F30C2" w:rsidRPr="00912CD4" w:rsidRDefault="00372C43" w:rsidP="00372C43">
      <w:pPr>
        <w:pStyle w:val="ae"/>
        <w:numPr>
          <w:ilvl w:val="0"/>
          <w:numId w:val="2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rFonts w:eastAsia="Times New Roman"/>
        </w:rPr>
      </w:pPr>
      <w:r w:rsidRPr="00912CD4">
        <w:rPr>
          <w:rFonts w:eastAsia="Times New Roman"/>
        </w:rPr>
        <w:t>повышение качества администрировани</w:t>
      </w:r>
      <w:r w:rsidR="00912CD4" w:rsidRPr="00912CD4">
        <w:rPr>
          <w:rFonts w:eastAsia="Times New Roman"/>
        </w:rPr>
        <w:t>я</w:t>
      </w:r>
      <w:r w:rsidRPr="00912CD4">
        <w:rPr>
          <w:rFonts w:eastAsia="Times New Roman"/>
        </w:rPr>
        <w:t xml:space="preserve"> доходов бюджета;</w:t>
      </w:r>
    </w:p>
    <w:p w:rsidR="007F30C2" w:rsidRPr="00912CD4" w:rsidRDefault="00372C43" w:rsidP="00372C43">
      <w:pPr>
        <w:pStyle w:val="ae"/>
        <w:numPr>
          <w:ilvl w:val="0"/>
          <w:numId w:val="21"/>
        </w:numPr>
        <w:tabs>
          <w:tab w:val="clear" w:pos="720"/>
          <w:tab w:val="num" w:pos="0"/>
          <w:tab w:val="left" w:pos="851"/>
          <w:tab w:val="left" w:pos="993"/>
        </w:tabs>
        <w:ind w:left="0" w:firstLine="709"/>
        <w:jc w:val="both"/>
        <w:rPr>
          <w:rFonts w:eastAsia="Times New Roman"/>
        </w:rPr>
      </w:pPr>
      <w:r w:rsidRPr="00912CD4">
        <w:rPr>
          <w:rFonts w:eastAsia="Times New Roman"/>
        </w:rPr>
        <w:t>расширение доходной базы, в том числе через сокращение задолженности по платежам в бюджет и усиление претензионно</w:t>
      </w:r>
      <w:r w:rsidR="001764EB" w:rsidRPr="00912CD4">
        <w:rPr>
          <w:rFonts w:eastAsia="Times New Roman"/>
        </w:rPr>
        <w:t xml:space="preserve"> </w:t>
      </w:r>
      <w:r w:rsidRPr="00912CD4">
        <w:rPr>
          <w:rFonts w:eastAsia="Times New Roman"/>
        </w:rPr>
        <w:t>-</w:t>
      </w:r>
      <w:r w:rsidR="001764EB" w:rsidRPr="00912CD4">
        <w:rPr>
          <w:rFonts w:eastAsia="Times New Roman"/>
        </w:rPr>
        <w:t xml:space="preserve"> </w:t>
      </w:r>
      <w:r w:rsidRPr="00912CD4">
        <w:rPr>
          <w:rFonts w:eastAsia="Times New Roman"/>
        </w:rPr>
        <w:t>исковой работы с должниками;</w:t>
      </w:r>
    </w:p>
    <w:p w:rsidR="007F30C2" w:rsidRPr="00912CD4" w:rsidRDefault="00372C43" w:rsidP="00372C43">
      <w:pPr>
        <w:pStyle w:val="ae"/>
        <w:numPr>
          <w:ilvl w:val="0"/>
          <w:numId w:val="21"/>
        </w:numPr>
        <w:tabs>
          <w:tab w:val="clear" w:pos="720"/>
          <w:tab w:val="num" w:pos="0"/>
          <w:tab w:val="left" w:pos="993"/>
          <w:tab w:val="left" w:pos="1276"/>
        </w:tabs>
        <w:ind w:left="0" w:firstLine="709"/>
        <w:jc w:val="both"/>
        <w:rPr>
          <w:rFonts w:eastAsia="Times New Roman"/>
        </w:rPr>
      </w:pPr>
      <w:r w:rsidRPr="00912CD4">
        <w:rPr>
          <w:rFonts w:eastAsia="Times New Roman"/>
        </w:rPr>
        <w:t>повышение эффективности бюджетных расходов, в том числе через обзор бюджетных расходов, повышение эффективности планирования, выявление внутренних резервов и перераспределение их в пользу приоритетных расходов;</w:t>
      </w:r>
    </w:p>
    <w:p w:rsidR="007F30C2" w:rsidRPr="00912CD4" w:rsidRDefault="00372C43" w:rsidP="00372C43">
      <w:pPr>
        <w:pStyle w:val="ae"/>
        <w:numPr>
          <w:ilvl w:val="0"/>
          <w:numId w:val="21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rFonts w:eastAsia="Times New Roman"/>
        </w:rPr>
      </w:pPr>
      <w:r w:rsidRPr="00912CD4">
        <w:rPr>
          <w:rFonts w:eastAsia="Times New Roman"/>
        </w:rPr>
        <w:t>поддержка объема муниципального долга на «безопасном уровне».</w:t>
      </w:r>
    </w:p>
    <w:p w:rsidR="00036100" w:rsidRDefault="00036100" w:rsidP="008E49A2">
      <w:pPr>
        <w:pStyle w:val="ae"/>
        <w:ind w:firstLine="709"/>
        <w:jc w:val="both"/>
        <w:rPr>
          <w:rFonts w:eastAsia="Times New Roman"/>
        </w:rPr>
      </w:pPr>
    </w:p>
    <w:sectPr w:rsidR="00036100" w:rsidSect="00C63CE8">
      <w:headerReference w:type="default" r:id="rId9"/>
      <w:headerReference w:type="first" r:id="rId10"/>
      <w:type w:val="continuous"/>
      <w:pgSz w:w="11907" w:h="16840"/>
      <w:pgMar w:top="284" w:right="567" w:bottom="1134" w:left="1985" w:header="283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ACF" w:rsidRDefault="00B14ACF" w:rsidP="00EC49BA">
      <w:r>
        <w:separator/>
      </w:r>
    </w:p>
  </w:endnote>
  <w:endnote w:type="continuationSeparator" w:id="0">
    <w:p w:rsidR="00B14ACF" w:rsidRDefault="00B14ACF" w:rsidP="00EC4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altName w:val="MS Gothic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ACF" w:rsidRDefault="00B14ACF" w:rsidP="00EC49BA">
      <w:r>
        <w:separator/>
      </w:r>
    </w:p>
  </w:footnote>
  <w:footnote w:type="continuationSeparator" w:id="0">
    <w:p w:rsidR="00B14ACF" w:rsidRDefault="00B14ACF" w:rsidP="00EC49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287828"/>
      <w:docPartObj>
        <w:docPartGallery w:val="Page Numbers (Top of Page)"/>
        <w:docPartUnique/>
      </w:docPartObj>
    </w:sdtPr>
    <w:sdtEndPr/>
    <w:sdtContent>
      <w:p w:rsidR="00B14ACF" w:rsidRDefault="00B14ACF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451A">
          <w:rPr>
            <w:noProof/>
          </w:rPr>
          <w:t>3</w:t>
        </w:r>
        <w:r>
          <w:fldChar w:fldCharType="end"/>
        </w:r>
      </w:p>
    </w:sdtContent>
  </w:sdt>
  <w:p w:rsidR="00B14ACF" w:rsidRDefault="00B14ACF">
    <w:pPr>
      <w:pStyle w:val="af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ACF" w:rsidRPr="008E49A2" w:rsidRDefault="00B14ACF">
    <w:pPr>
      <w:pStyle w:val="af6"/>
      <w:jc w:val="center"/>
      <w:rPr>
        <w:sz w:val="22"/>
      </w:rPr>
    </w:pPr>
  </w:p>
  <w:p w:rsidR="00B14ACF" w:rsidRDefault="00B14ACF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RTF_Num 3"/>
    <w:lvl w:ilvl="0">
      <w:start w:val="1"/>
      <w:numFmt w:val="bullet"/>
      <w:lvlText w:val="–"/>
      <w:lvlJc w:val="left"/>
      <w:pPr>
        <w:ind w:left="360" w:hanging="360"/>
      </w:pPr>
      <w:rPr>
        <w:rFonts w:ascii="StarSymbol" w:eastAsia="StarSymbol"/>
        <w:sz w:val="18"/>
      </w:rPr>
    </w:lvl>
    <w:lvl w:ilvl="1">
      <w:start w:val="1"/>
      <w:numFmt w:val="bullet"/>
      <w:lvlText w:val="–"/>
      <w:lvlJc w:val="left"/>
      <w:pPr>
        <w:ind w:left="720" w:hanging="360"/>
      </w:pPr>
      <w:rPr>
        <w:rFonts w:ascii="StarSymbol" w:eastAsia="StarSymbol"/>
        <w:sz w:val="18"/>
      </w:rPr>
    </w:lvl>
    <w:lvl w:ilvl="2">
      <w:start w:val="1"/>
      <w:numFmt w:val="bullet"/>
      <w:lvlText w:val="–"/>
      <w:lvlJc w:val="left"/>
      <w:pPr>
        <w:ind w:left="1080" w:hanging="360"/>
      </w:pPr>
      <w:rPr>
        <w:rFonts w:ascii="StarSymbol" w:eastAsia="StarSymbol"/>
        <w:sz w:val="18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StarSymbol" w:eastAsia="StarSymbol"/>
        <w:sz w:val="18"/>
      </w:rPr>
    </w:lvl>
    <w:lvl w:ilvl="4">
      <w:start w:val="1"/>
      <w:numFmt w:val="bullet"/>
      <w:lvlText w:val="–"/>
      <w:lvlJc w:val="left"/>
      <w:pPr>
        <w:ind w:left="1800" w:hanging="360"/>
      </w:pPr>
      <w:rPr>
        <w:rFonts w:ascii="StarSymbol" w:eastAsia="StarSymbol"/>
        <w:sz w:val="18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StarSymbol" w:eastAsia="StarSymbol"/>
        <w:sz w:val="18"/>
      </w:rPr>
    </w:lvl>
    <w:lvl w:ilvl="6">
      <w:start w:val="1"/>
      <w:numFmt w:val="bullet"/>
      <w:lvlText w:val="–"/>
      <w:lvlJc w:val="left"/>
      <w:pPr>
        <w:ind w:left="2520" w:hanging="360"/>
      </w:pPr>
      <w:rPr>
        <w:rFonts w:ascii="StarSymbol" w:eastAsia="StarSymbol"/>
        <w:sz w:val="18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StarSymbol" w:eastAsia="StarSymbol"/>
        <w:sz w:val="18"/>
      </w:rPr>
    </w:lvl>
    <w:lvl w:ilvl="8">
      <w:start w:val="1"/>
      <w:numFmt w:val="bullet"/>
      <w:lvlText w:val="–"/>
      <w:lvlJc w:val="left"/>
      <w:pPr>
        <w:ind w:left="3240" w:hanging="360"/>
      </w:pPr>
      <w:rPr>
        <w:rFonts w:ascii="StarSymbol" w:eastAsia="StarSymbol"/>
        <w:sz w:val="18"/>
      </w:rPr>
    </w:lvl>
  </w:abstractNum>
  <w:abstractNum w:abstractNumId="1" w15:restartNumberingAfterBreak="0">
    <w:nsid w:val="00000002"/>
    <w:multiLevelType w:val="multilevel"/>
    <w:tmpl w:val="00000002"/>
    <w:name w:val="RTF_Num 2"/>
    <w:lvl w:ilvl="0">
      <w:start w:val="1"/>
      <w:numFmt w:val="bullet"/>
      <w:lvlText w:val="–"/>
      <w:lvlJc w:val="left"/>
      <w:pPr>
        <w:ind w:left="360" w:hanging="360"/>
      </w:pPr>
      <w:rPr>
        <w:rFonts w:ascii="StarSymbol" w:eastAsia="StarSymbol" w:hAnsi="Symbol"/>
        <w:sz w:val="20"/>
      </w:rPr>
    </w:lvl>
    <w:lvl w:ilvl="1">
      <w:start w:val="1"/>
      <w:numFmt w:val="bullet"/>
      <w:lvlText w:val="–"/>
      <w:lvlJc w:val="left"/>
      <w:pPr>
        <w:ind w:left="720" w:hanging="360"/>
      </w:pPr>
      <w:rPr>
        <w:rFonts w:ascii="StarSymbol" w:eastAsia="StarSymbol" w:hAnsi="Courier New"/>
        <w:sz w:val="20"/>
      </w:rPr>
    </w:lvl>
    <w:lvl w:ilvl="2">
      <w:start w:val="1"/>
      <w:numFmt w:val="bullet"/>
      <w:lvlText w:val="–"/>
      <w:lvlJc w:val="left"/>
      <w:pPr>
        <w:ind w:left="1080" w:hanging="360"/>
      </w:pPr>
      <w:rPr>
        <w:rFonts w:ascii="StarSymbol" w:eastAsia="StarSymbol" w:hAnsi="Wingdings"/>
        <w:sz w:val="20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StarSymbol" w:eastAsia="StarSymbol" w:hAnsi="Wingdings"/>
        <w:sz w:val="20"/>
      </w:rPr>
    </w:lvl>
    <w:lvl w:ilvl="4">
      <w:start w:val="1"/>
      <w:numFmt w:val="bullet"/>
      <w:lvlText w:val="–"/>
      <w:lvlJc w:val="left"/>
      <w:pPr>
        <w:ind w:left="1800" w:hanging="360"/>
      </w:pPr>
      <w:rPr>
        <w:rFonts w:ascii="StarSymbol" w:eastAsia="StarSymbol" w:hAnsi="Wingdings"/>
        <w:sz w:val="20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StarSymbol" w:eastAsia="StarSymbol" w:hAnsi="Wingdings"/>
        <w:sz w:val="20"/>
      </w:rPr>
    </w:lvl>
    <w:lvl w:ilvl="6">
      <w:start w:val="1"/>
      <w:numFmt w:val="bullet"/>
      <w:lvlText w:val="–"/>
      <w:lvlJc w:val="left"/>
      <w:pPr>
        <w:ind w:left="2520" w:hanging="360"/>
      </w:pPr>
      <w:rPr>
        <w:rFonts w:ascii="StarSymbol" w:eastAsia="StarSymbol" w:hAnsi="Wingdings"/>
        <w:sz w:val="20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StarSymbol" w:eastAsia="StarSymbol" w:hAnsi="Wingdings"/>
        <w:sz w:val="20"/>
      </w:rPr>
    </w:lvl>
    <w:lvl w:ilvl="8">
      <w:start w:val="1"/>
      <w:numFmt w:val="bullet"/>
      <w:lvlText w:val="–"/>
      <w:lvlJc w:val="left"/>
      <w:pPr>
        <w:ind w:left="3240" w:hanging="360"/>
      </w:pPr>
      <w:rPr>
        <w:rFonts w:ascii="StarSymbol" w:eastAsia="StarSymbol" w:hAnsi="Wingdings"/>
        <w:sz w:val="20"/>
      </w:rPr>
    </w:lvl>
  </w:abstractNum>
  <w:abstractNum w:abstractNumId="2" w15:restartNumberingAfterBreak="0">
    <w:nsid w:val="006D79B9"/>
    <w:multiLevelType w:val="hybridMultilevel"/>
    <w:tmpl w:val="596C0F0E"/>
    <w:lvl w:ilvl="0" w:tplc="9D6CE4C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 w15:restartNumberingAfterBreak="0">
    <w:nsid w:val="02E651D1"/>
    <w:multiLevelType w:val="hybridMultilevel"/>
    <w:tmpl w:val="B728245A"/>
    <w:lvl w:ilvl="0" w:tplc="3A008FB6">
      <w:start w:val="1"/>
      <w:numFmt w:val="decimal"/>
      <w:lvlText w:val="%1)"/>
      <w:lvlJc w:val="left"/>
      <w:pPr>
        <w:ind w:left="1984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5791594"/>
    <w:multiLevelType w:val="hybridMultilevel"/>
    <w:tmpl w:val="13ECB8D2"/>
    <w:lvl w:ilvl="0" w:tplc="E3EA34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02F10AF"/>
    <w:multiLevelType w:val="hybridMultilevel"/>
    <w:tmpl w:val="B68809E0"/>
    <w:lvl w:ilvl="0" w:tplc="15A6F8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5C3A4D"/>
    <w:multiLevelType w:val="hybridMultilevel"/>
    <w:tmpl w:val="F328CF42"/>
    <w:lvl w:ilvl="0" w:tplc="780247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25143DB"/>
    <w:multiLevelType w:val="hybridMultilevel"/>
    <w:tmpl w:val="CEBA7220"/>
    <w:lvl w:ilvl="0" w:tplc="A03A41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2BF2FB3"/>
    <w:multiLevelType w:val="hybridMultilevel"/>
    <w:tmpl w:val="D7E875D0"/>
    <w:lvl w:ilvl="0" w:tplc="206E79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BEE62A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EA8D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12854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BA12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48813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9C4D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C82ED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E1C6D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23330DA6"/>
    <w:multiLevelType w:val="hybridMultilevel"/>
    <w:tmpl w:val="83F01222"/>
    <w:lvl w:ilvl="0" w:tplc="C7C8B6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43D6729"/>
    <w:multiLevelType w:val="hybridMultilevel"/>
    <w:tmpl w:val="B1688D9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CC0941"/>
    <w:multiLevelType w:val="hybridMultilevel"/>
    <w:tmpl w:val="C728D2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527FE"/>
    <w:multiLevelType w:val="hybridMultilevel"/>
    <w:tmpl w:val="4B126452"/>
    <w:lvl w:ilvl="0" w:tplc="1E4EE9D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8D647D2"/>
    <w:multiLevelType w:val="hybridMultilevel"/>
    <w:tmpl w:val="E0CC70DA"/>
    <w:lvl w:ilvl="0" w:tplc="ACCC81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9F84BFC"/>
    <w:multiLevelType w:val="hybridMultilevel"/>
    <w:tmpl w:val="993058AC"/>
    <w:lvl w:ilvl="0" w:tplc="2B7C8D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362FD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77697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BEAD6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5A8B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5CC6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BF272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2CF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C681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4A6677A9"/>
    <w:multiLevelType w:val="hybridMultilevel"/>
    <w:tmpl w:val="2370EFD8"/>
    <w:lvl w:ilvl="0" w:tplc="7D4088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C504BD7"/>
    <w:multiLevelType w:val="hybridMultilevel"/>
    <w:tmpl w:val="32ECD160"/>
    <w:lvl w:ilvl="0" w:tplc="2438FA20">
      <w:start w:val="1"/>
      <w:numFmt w:val="decimal"/>
      <w:lvlText w:val="%1)"/>
      <w:lvlJc w:val="left"/>
      <w:pPr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548D7FB5"/>
    <w:multiLevelType w:val="hybridMultilevel"/>
    <w:tmpl w:val="9AC85044"/>
    <w:lvl w:ilvl="0" w:tplc="3282175C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A6809E8"/>
    <w:multiLevelType w:val="hybridMultilevel"/>
    <w:tmpl w:val="FEB2BB4C"/>
    <w:lvl w:ilvl="0" w:tplc="50FA090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D571E8C"/>
    <w:multiLevelType w:val="hybridMultilevel"/>
    <w:tmpl w:val="0E9825B0"/>
    <w:lvl w:ilvl="0" w:tplc="26C6E4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2F63DEC"/>
    <w:multiLevelType w:val="hybridMultilevel"/>
    <w:tmpl w:val="1160FB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544879"/>
    <w:multiLevelType w:val="hybridMultilevel"/>
    <w:tmpl w:val="60BC8464"/>
    <w:lvl w:ilvl="0" w:tplc="A7A627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59377E9"/>
    <w:multiLevelType w:val="hybridMultilevel"/>
    <w:tmpl w:val="A51A4610"/>
    <w:lvl w:ilvl="0" w:tplc="CACCA9F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3" w15:restartNumberingAfterBreak="0">
    <w:nsid w:val="674210F6"/>
    <w:multiLevelType w:val="hybridMultilevel"/>
    <w:tmpl w:val="055AA1DC"/>
    <w:lvl w:ilvl="0" w:tplc="18F6D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06930CA"/>
    <w:multiLevelType w:val="hybridMultilevel"/>
    <w:tmpl w:val="8DB2532A"/>
    <w:lvl w:ilvl="0" w:tplc="0644DB8E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939638C"/>
    <w:multiLevelType w:val="hybridMultilevel"/>
    <w:tmpl w:val="79122C2C"/>
    <w:lvl w:ilvl="0" w:tplc="CACCA9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25"/>
  </w:num>
  <w:num w:numId="10">
    <w:abstractNumId w:val="23"/>
  </w:num>
  <w:num w:numId="11">
    <w:abstractNumId w:val="19"/>
  </w:num>
  <w:num w:numId="12">
    <w:abstractNumId w:val="3"/>
  </w:num>
  <w:num w:numId="13">
    <w:abstractNumId w:val="21"/>
  </w:num>
  <w:num w:numId="14">
    <w:abstractNumId w:val="6"/>
  </w:num>
  <w:num w:numId="15">
    <w:abstractNumId w:val="11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16"/>
  </w:num>
  <w:num w:numId="19">
    <w:abstractNumId w:val="14"/>
  </w:num>
  <w:num w:numId="20">
    <w:abstractNumId w:val="5"/>
  </w:num>
  <w:num w:numId="21">
    <w:abstractNumId w:val="8"/>
  </w:num>
  <w:num w:numId="22">
    <w:abstractNumId w:val="13"/>
  </w:num>
  <w:num w:numId="23">
    <w:abstractNumId w:val="4"/>
  </w:num>
  <w:num w:numId="24">
    <w:abstractNumId w:val="7"/>
  </w:num>
  <w:num w:numId="25">
    <w:abstractNumId w:val="9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08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D23D1"/>
    <w:rsid w:val="00000270"/>
    <w:rsid w:val="00001B52"/>
    <w:rsid w:val="00010A28"/>
    <w:rsid w:val="0001107D"/>
    <w:rsid w:val="00013343"/>
    <w:rsid w:val="00013835"/>
    <w:rsid w:val="00013CD1"/>
    <w:rsid w:val="00014B60"/>
    <w:rsid w:val="0001505D"/>
    <w:rsid w:val="0002335F"/>
    <w:rsid w:val="00025A42"/>
    <w:rsid w:val="00025C1C"/>
    <w:rsid w:val="0002711E"/>
    <w:rsid w:val="00030296"/>
    <w:rsid w:val="00030D49"/>
    <w:rsid w:val="000317CE"/>
    <w:rsid w:val="000318E1"/>
    <w:rsid w:val="0003198A"/>
    <w:rsid w:val="00034272"/>
    <w:rsid w:val="00036100"/>
    <w:rsid w:val="00040720"/>
    <w:rsid w:val="00047568"/>
    <w:rsid w:val="000475DF"/>
    <w:rsid w:val="0004770C"/>
    <w:rsid w:val="00050C34"/>
    <w:rsid w:val="00051E50"/>
    <w:rsid w:val="0005212A"/>
    <w:rsid w:val="00052453"/>
    <w:rsid w:val="0005390F"/>
    <w:rsid w:val="00057564"/>
    <w:rsid w:val="000575F2"/>
    <w:rsid w:val="00057C4D"/>
    <w:rsid w:val="000631CF"/>
    <w:rsid w:val="000638A9"/>
    <w:rsid w:val="00065EAB"/>
    <w:rsid w:val="000713A9"/>
    <w:rsid w:val="0007191F"/>
    <w:rsid w:val="000747D4"/>
    <w:rsid w:val="00074EF4"/>
    <w:rsid w:val="00075D53"/>
    <w:rsid w:val="00076564"/>
    <w:rsid w:val="000820E1"/>
    <w:rsid w:val="0008380A"/>
    <w:rsid w:val="000862B0"/>
    <w:rsid w:val="00086FA5"/>
    <w:rsid w:val="0009073F"/>
    <w:rsid w:val="00090CCA"/>
    <w:rsid w:val="0009301F"/>
    <w:rsid w:val="00095B44"/>
    <w:rsid w:val="0009619F"/>
    <w:rsid w:val="000A380B"/>
    <w:rsid w:val="000A5BD1"/>
    <w:rsid w:val="000A63AF"/>
    <w:rsid w:val="000B185B"/>
    <w:rsid w:val="000B2281"/>
    <w:rsid w:val="000B4386"/>
    <w:rsid w:val="000B6540"/>
    <w:rsid w:val="000C0E18"/>
    <w:rsid w:val="000C3F6C"/>
    <w:rsid w:val="000C4597"/>
    <w:rsid w:val="000C672D"/>
    <w:rsid w:val="000C6C54"/>
    <w:rsid w:val="000D0D81"/>
    <w:rsid w:val="000D10EF"/>
    <w:rsid w:val="000D27AB"/>
    <w:rsid w:val="000D2F7B"/>
    <w:rsid w:val="000D3002"/>
    <w:rsid w:val="000D4851"/>
    <w:rsid w:val="000D6184"/>
    <w:rsid w:val="000E0E2F"/>
    <w:rsid w:val="000E10D4"/>
    <w:rsid w:val="000E11E1"/>
    <w:rsid w:val="000F0382"/>
    <w:rsid w:val="000F1BC7"/>
    <w:rsid w:val="000F654B"/>
    <w:rsid w:val="000F755F"/>
    <w:rsid w:val="000F7EF1"/>
    <w:rsid w:val="00103A94"/>
    <w:rsid w:val="001064B2"/>
    <w:rsid w:val="00107646"/>
    <w:rsid w:val="00107C54"/>
    <w:rsid w:val="0011076D"/>
    <w:rsid w:val="001137AA"/>
    <w:rsid w:val="00113BAB"/>
    <w:rsid w:val="001169B4"/>
    <w:rsid w:val="001207C4"/>
    <w:rsid w:val="00125A1E"/>
    <w:rsid w:val="00125E62"/>
    <w:rsid w:val="001260E0"/>
    <w:rsid w:val="00126567"/>
    <w:rsid w:val="0012677F"/>
    <w:rsid w:val="00133520"/>
    <w:rsid w:val="00137A13"/>
    <w:rsid w:val="00140385"/>
    <w:rsid w:val="001421F1"/>
    <w:rsid w:val="001477D6"/>
    <w:rsid w:val="001503C6"/>
    <w:rsid w:val="00151AD8"/>
    <w:rsid w:val="00152185"/>
    <w:rsid w:val="0015302D"/>
    <w:rsid w:val="001545EE"/>
    <w:rsid w:val="00155BDC"/>
    <w:rsid w:val="00156D6B"/>
    <w:rsid w:val="0015736D"/>
    <w:rsid w:val="001573AB"/>
    <w:rsid w:val="00157977"/>
    <w:rsid w:val="00163C29"/>
    <w:rsid w:val="00164338"/>
    <w:rsid w:val="001644F7"/>
    <w:rsid w:val="00164D9E"/>
    <w:rsid w:val="00166A76"/>
    <w:rsid w:val="001729A2"/>
    <w:rsid w:val="00172C70"/>
    <w:rsid w:val="001751B4"/>
    <w:rsid w:val="001764EB"/>
    <w:rsid w:val="00176D5F"/>
    <w:rsid w:val="00182DB1"/>
    <w:rsid w:val="0018790F"/>
    <w:rsid w:val="001879B6"/>
    <w:rsid w:val="0019299B"/>
    <w:rsid w:val="00192E36"/>
    <w:rsid w:val="00195CE8"/>
    <w:rsid w:val="00195E2B"/>
    <w:rsid w:val="001A03CD"/>
    <w:rsid w:val="001A34C8"/>
    <w:rsid w:val="001A5E9E"/>
    <w:rsid w:val="001B0C7F"/>
    <w:rsid w:val="001B3074"/>
    <w:rsid w:val="001B39B9"/>
    <w:rsid w:val="001B3EA3"/>
    <w:rsid w:val="001B3F29"/>
    <w:rsid w:val="001C12FF"/>
    <w:rsid w:val="001C2A1B"/>
    <w:rsid w:val="001C47B4"/>
    <w:rsid w:val="001C47C5"/>
    <w:rsid w:val="001C56F5"/>
    <w:rsid w:val="001D1728"/>
    <w:rsid w:val="001D1831"/>
    <w:rsid w:val="001D2812"/>
    <w:rsid w:val="001D34AD"/>
    <w:rsid w:val="001D5425"/>
    <w:rsid w:val="001D6477"/>
    <w:rsid w:val="001D7F7C"/>
    <w:rsid w:val="001E1C62"/>
    <w:rsid w:val="001E30C1"/>
    <w:rsid w:val="001E5026"/>
    <w:rsid w:val="001E5866"/>
    <w:rsid w:val="001E6597"/>
    <w:rsid w:val="001E65B5"/>
    <w:rsid w:val="001F087F"/>
    <w:rsid w:val="001F0AD4"/>
    <w:rsid w:val="001F0B59"/>
    <w:rsid w:val="001F0CE6"/>
    <w:rsid w:val="001F2732"/>
    <w:rsid w:val="001F3356"/>
    <w:rsid w:val="001F64C4"/>
    <w:rsid w:val="001F7729"/>
    <w:rsid w:val="002007A1"/>
    <w:rsid w:val="002007A8"/>
    <w:rsid w:val="002019FE"/>
    <w:rsid w:val="00203F6F"/>
    <w:rsid w:val="0020482D"/>
    <w:rsid w:val="00206DD9"/>
    <w:rsid w:val="00206F96"/>
    <w:rsid w:val="0021090F"/>
    <w:rsid w:val="002118F3"/>
    <w:rsid w:val="00213C81"/>
    <w:rsid w:val="00214C87"/>
    <w:rsid w:val="002156A4"/>
    <w:rsid w:val="00216385"/>
    <w:rsid w:val="00216B67"/>
    <w:rsid w:val="00217897"/>
    <w:rsid w:val="00217AA2"/>
    <w:rsid w:val="00220868"/>
    <w:rsid w:val="00222830"/>
    <w:rsid w:val="002246B3"/>
    <w:rsid w:val="002250AF"/>
    <w:rsid w:val="002277EB"/>
    <w:rsid w:val="00230EEC"/>
    <w:rsid w:val="00233565"/>
    <w:rsid w:val="00233CDD"/>
    <w:rsid w:val="002340AD"/>
    <w:rsid w:val="0023482B"/>
    <w:rsid w:val="00234A7A"/>
    <w:rsid w:val="0023701F"/>
    <w:rsid w:val="002372E2"/>
    <w:rsid w:val="002403C4"/>
    <w:rsid w:val="00242098"/>
    <w:rsid w:val="0024631F"/>
    <w:rsid w:val="00250854"/>
    <w:rsid w:val="002514A1"/>
    <w:rsid w:val="002517E9"/>
    <w:rsid w:val="00251980"/>
    <w:rsid w:val="00256062"/>
    <w:rsid w:val="00265052"/>
    <w:rsid w:val="00266B53"/>
    <w:rsid w:val="00266D2C"/>
    <w:rsid w:val="002733F4"/>
    <w:rsid w:val="00273A7E"/>
    <w:rsid w:val="00284EE6"/>
    <w:rsid w:val="00286055"/>
    <w:rsid w:val="00286261"/>
    <w:rsid w:val="002920D3"/>
    <w:rsid w:val="00292C4A"/>
    <w:rsid w:val="00293348"/>
    <w:rsid w:val="00296F9E"/>
    <w:rsid w:val="002A28B0"/>
    <w:rsid w:val="002A2D3F"/>
    <w:rsid w:val="002A4AC6"/>
    <w:rsid w:val="002B01F9"/>
    <w:rsid w:val="002B40CA"/>
    <w:rsid w:val="002B5B28"/>
    <w:rsid w:val="002B64C6"/>
    <w:rsid w:val="002C02BA"/>
    <w:rsid w:val="002C097F"/>
    <w:rsid w:val="002C2202"/>
    <w:rsid w:val="002C5488"/>
    <w:rsid w:val="002C56FF"/>
    <w:rsid w:val="002C5916"/>
    <w:rsid w:val="002D1099"/>
    <w:rsid w:val="002D2406"/>
    <w:rsid w:val="002D2B87"/>
    <w:rsid w:val="002D3473"/>
    <w:rsid w:val="002D466E"/>
    <w:rsid w:val="002D6308"/>
    <w:rsid w:val="002D6C5C"/>
    <w:rsid w:val="002D7961"/>
    <w:rsid w:val="002E27E0"/>
    <w:rsid w:val="002E351C"/>
    <w:rsid w:val="002E6712"/>
    <w:rsid w:val="002E675F"/>
    <w:rsid w:val="002E7B9A"/>
    <w:rsid w:val="002E7F69"/>
    <w:rsid w:val="002F1BEC"/>
    <w:rsid w:val="002F36F3"/>
    <w:rsid w:val="002F4189"/>
    <w:rsid w:val="002F7927"/>
    <w:rsid w:val="00304A55"/>
    <w:rsid w:val="0030504C"/>
    <w:rsid w:val="003076C7"/>
    <w:rsid w:val="003151CA"/>
    <w:rsid w:val="003154A8"/>
    <w:rsid w:val="00315A13"/>
    <w:rsid w:val="00316DC7"/>
    <w:rsid w:val="00317BC8"/>
    <w:rsid w:val="0032181E"/>
    <w:rsid w:val="00321CC6"/>
    <w:rsid w:val="0032256D"/>
    <w:rsid w:val="00325F54"/>
    <w:rsid w:val="003266F2"/>
    <w:rsid w:val="0032720B"/>
    <w:rsid w:val="00327DA5"/>
    <w:rsid w:val="00333B50"/>
    <w:rsid w:val="00333D10"/>
    <w:rsid w:val="00336050"/>
    <w:rsid w:val="00336957"/>
    <w:rsid w:val="003409D6"/>
    <w:rsid w:val="0034108B"/>
    <w:rsid w:val="003427DC"/>
    <w:rsid w:val="00344B78"/>
    <w:rsid w:val="0034557F"/>
    <w:rsid w:val="00345C02"/>
    <w:rsid w:val="003464F3"/>
    <w:rsid w:val="00347FCF"/>
    <w:rsid w:val="00351F32"/>
    <w:rsid w:val="00353874"/>
    <w:rsid w:val="00357D10"/>
    <w:rsid w:val="00361C6C"/>
    <w:rsid w:val="0036332C"/>
    <w:rsid w:val="00363464"/>
    <w:rsid w:val="003645C4"/>
    <w:rsid w:val="00364DA8"/>
    <w:rsid w:val="003662AC"/>
    <w:rsid w:val="003664E7"/>
    <w:rsid w:val="003700FF"/>
    <w:rsid w:val="00372C43"/>
    <w:rsid w:val="0037450D"/>
    <w:rsid w:val="00374869"/>
    <w:rsid w:val="00375CD0"/>
    <w:rsid w:val="00375F30"/>
    <w:rsid w:val="003819CE"/>
    <w:rsid w:val="00381B71"/>
    <w:rsid w:val="003838B6"/>
    <w:rsid w:val="00385CEF"/>
    <w:rsid w:val="00386B8F"/>
    <w:rsid w:val="00387A12"/>
    <w:rsid w:val="0039057E"/>
    <w:rsid w:val="003935E9"/>
    <w:rsid w:val="003951EB"/>
    <w:rsid w:val="003A3768"/>
    <w:rsid w:val="003A41CC"/>
    <w:rsid w:val="003A46A9"/>
    <w:rsid w:val="003A5986"/>
    <w:rsid w:val="003A6A60"/>
    <w:rsid w:val="003A79C2"/>
    <w:rsid w:val="003B0DD3"/>
    <w:rsid w:val="003B2278"/>
    <w:rsid w:val="003B24FA"/>
    <w:rsid w:val="003B2B03"/>
    <w:rsid w:val="003B30A6"/>
    <w:rsid w:val="003B7075"/>
    <w:rsid w:val="003C215C"/>
    <w:rsid w:val="003C59E3"/>
    <w:rsid w:val="003C6C8F"/>
    <w:rsid w:val="003E06C0"/>
    <w:rsid w:val="003E0AEE"/>
    <w:rsid w:val="003E0E20"/>
    <w:rsid w:val="003E1259"/>
    <w:rsid w:val="003E2664"/>
    <w:rsid w:val="003E433B"/>
    <w:rsid w:val="003E680C"/>
    <w:rsid w:val="003E7D4F"/>
    <w:rsid w:val="003F040A"/>
    <w:rsid w:val="003F5377"/>
    <w:rsid w:val="003F7ED0"/>
    <w:rsid w:val="004026E3"/>
    <w:rsid w:val="004062AD"/>
    <w:rsid w:val="00406A9E"/>
    <w:rsid w:val="00407AFF"/>
    <w:rsid w:val="00413051"/>
    <w:rsid w:val="0041464F"/>
    <w:rsid w:val="004160EF"/>
    <w:rsid w:val="004173FB"/>
    <w:rsid w:val="00417DCC"/>
    <w:rsid w:val="00417F73"/>
    <w:rsid w:val="00421539"/>
    <w:rsid w:val="0042388F"/>
    <w:rsid w:val="00423A28"/>
    <w:rsid w:val="00424CC1"/>
    <w:rsid w:val="00424EC6"/>
    <w:rsid w:val="00425221"/>
    <w:rsid w:val="00426828"/>
    <w:rsid w:val="00427565"/>
    <w:rsid w:val="00436644"/>
    <w:rsid w:val="00436BBB"/>
    <w:rsid w:val="00440531"/>
    <w:rsid w:val="00441B04"/>
    <w:rsid w:val="00441E66"/>
    <w:rsid w:val="00441F8A"/>
    <w:rsid w:val="00443ABE"/>
    <w:rsid w:val="004441FF"/>
    <w:rsid w:val="00447080"/>
    <w:rsid w:val="00447688"/>
    <w:rsid w:val="0045007D"/>
    <w:rsid w:val="0045115B"/>
    <w:rsid w:val="00453B91"/>
    <w:rsid w:val="00453FE7"/>
    <w:rsid w:val="00456930"/>
    <w:rsid w:val="004602B0"/>
    <w:rsid w:val="0046268C"/>
    <w:rsid w:val="00462EC6"/>
    <w:rsid w:val="004631DF"/>
    <w:rsid w:val="004633B8"/>
    <w:rsid w:val="00464943"/>
    <w:rsid w:val="00466889"/>
    <w:rsid w:val="00467871"/>
    <w:rsid w:val="00472254"/>
    <w:rsid w:val="004732A0"/>
    <w:rsid w:val="0047376A"/>
    <w:rsid w:val="00477792"/>
    <w:rsid w:val="00480254"/>
    <w:rsid w:val="0048082C"/>
    <w:rsid w:val="00483F81"/>
    <w:rsid w:val="0048430E"/>
    <w:rsid w:val="00485ADB"/>
    <w:rsid w:val="0048609F"/>
    <w:rsid w:val="004864BF"/>
    <w:rsid w:val="00486568"/>
    <w:rsid w:val="00487BB6"/>
    <w:rsid w:val="00490316"/>
    <w:rsid w:val="00490D2F"/>
    <w:rsid w:val="0049459E"/>
    <w:rsid w:val="00494A6B"/>
    <w:rsid w:val="0049673E"/>
    <w:rsid w:val="004A377F"/>
    <w:rsid w:val="004A45B3"/>
    <w:rsid w:val="004A4AC0"/>
    <w:rsid w:val="004A5900"/>
    <w:rsid w:val="004B0304"/>
    <w:rsid w:val="004B166A"/>
    <w:rsid w:val="004B5F91"/>
    <w:rsid w:val="004B6892"/>
    <w:rsid w:val="004B7EB7"/>
    <w:rsid w:val="004C0ABD"/>
    <w:rsid w:val="004C326F"/>
    <w:rsid w:val="004C4490"/>
    <w:rsid w:val="004C6632"/>
    <w:rsid w:val="004C6CC2"/>
    <w:rsid w:val="004D1BA5"/>
    <w:rsid w:val="004D2D0B"/>
    <w:rsid w:val="004D34F1"/>
    <w:rsid w:val="004D37AC"/>
    <w:rsid w:val="004D592F"/>
    <w:rsid w:val="004D5F7E"/>
    <w:rsid w:val="004D694F"/>
    <w:rsid w:val="004D7868"/>
    <w:rsid w:val="004E093E"/>
    <w:rsid w:val="004E204A"/>
    <w:rsid w:val="004E2ADB"/>
    <w:rsid w:val="004E63A4"/>
    <w:rsid w:val="004E7662"/>
    <w:rsid w:val="004E78CD"/>
    <w:rsid w:val="004F2319"/>
    <w:rsid w:val="004F29FF"/>
    <w:rsid w:val="004F3469"/>
    <w:rsid w:val="004F3B11"/>
    <w:rsid w:val="004F7B95"/>
    <w:rsid w:val="0050260F"/>
    <w:rsid w:val="00512810"/>
    <w:rsid w:val="005213AE"/>
    <w:rsid w:val="0052214C"/>
    <w:rsid w:val="0052467B"/>
    <w:rsid w:val="0052646B"/>
    <w:rsid w:val="0053141A"/>
    <w:rsid w:val="005320C2"/>
    <w:rsid w:val="005329CD"/>
    <w:rsid w:val="005330DF"/>
    <w:rsid w:val="00533FEF"/>
    <w:rsid w:val="00535865"/>
    <w:rsid w:val="00536FB2"/>
    <w:rsid w:val="00537EA3"/>
    <w:rsid w:val="005404F1"/>
    <w:rsid w:val="0054070B"/>
    <w:rsid w:val="00541884"/>
    <w:rsid w:val="005446B7"/>
    <w:rsid w:val="0054548F"/>
    <w:rsid w:val="0055254F"/>
    <w:rsid w:val="005572E0"/>
    <w:rsid w:val="00560E85"/>
    <w:rsid w:val="00561227"/>
    <w:rsid w:val="00561E76"/>
    <w:rsid w:val="00562650"/>
    <w:rsid w:val="005651A0"/>
    <w:rsid w:val="005652D2"/>
    <w:rsid w:val="00570EA0"/>
    <w:rsid w:val="00571F60"/>
    <w:rsid w:val="005728C9"/>
    <w:rsid w:val="00575C6D"/>
    <w:rsid w:val="00576CE2"/>
    <w:rsid w:val="0057712B"/>
    <w:rsid w:val="00581ECA"/>
    <w:rsid w:val="005868AF"/>
    <w:rsid w:val="0058774F"/>
    <w:rsid w:val="0059090E"/>
    <w:rsid w:val="00590F57"/>
    <w:rsid w:val="0059214B"/>
    <w:rsid w:val="005926C2"/>
    <w:rsid w:val="005932F2"/>
    <w:rsid w:val="0059374E"/>
    <w:rsid w:val="00594110"/>
    <w:rsid w:val="005947E3"/>
    <w:rsid w:val="00595C49"/>
    <w:rsid w:val="00595EE2"/>
    <w:rsid w:val="00597A92"/>
    <w:rsid w:val="005A005D"/>
    <w:rsid w:val="005A0B8B"/>
    <w:rsid w:val="005A36BB"/>
    <w:rsid w:val="005A479D"/>
    <w:rsid w:val="005A5F8D"/>
    <w:rsid w:val="005B257F"/>
    <w:rsid w:val="005C14C2"/>
    <w:rsid w:val="005C1E9A"/>
    <w:rsid w:val="005C7052"/>
    <w:rsid w:val="005D0777"/>
    <w:rsid w:val="005D3305"/>
    <w:rsid w:val="005D34BE"/>
    <w:rsid w:val="005D3D01"/>
    <w:rsid w:val="005D5F73"/>
    <w:rsid w:val="005D61D1"/>
    <w:rsid w:val="005D6AD3"/>
    <w:rsid w:val="005D6D29"/>
    <w:rsid w:val="005D7A9A"/>
    <w:rsid w:val="005D7DAD"/>
    <w:rsid w:val="005E0508"/>
    <w:rsid w:val="005E0FDB"/>
    <w:rsid w:val="005E2CB3"/>
    <w:rsid w:val="005E3366"/>
    <w:rsid w:val="005E6231"/>
    <w:rsid w:val="005F2020"/>
    <w:rsid w:val="005F31F1"/>
    <w:rsid w:val="005F4148"/>
    <w:rsid w:val="005F734B"/>
    <w:rsid w:val="006033BB"/>
    <w:rsid w:val="006060BA"/>
    <w:rsid w:val="00606BF5"/>
    <w:rsid w:val="00610767"/>
    <w:rsid w:val="00611F43"/>
    <w:rsid w:val="00612A03"/>
    <w:rsid w:val="006148D3"/>
    <w:rsid w:val="00614AEF"/>
    <w:rsid w:val="00615BCA"/>
    <w:rsid w:val="00616BD8"/>
    <w:rsid w:val="00616D30"/>
    <w:rsid w:val="00617E54"/>
    <w:rsid w:val="00622995"/>
    <w:rsid w:val="006248E2"/>
    <w:rsid w:val="00624D31"/>
    <w:rsid w:val="006268B1"/>
    <w:rsid w:val="00632C35"/>
    <w:rsid w:val="00633194"/>
    <w:rsid w:val="0063360B"/>
    <w:rsid w:val="0063492C"/>
    <w:rsid w:val="00640421"/>
    <w:rsid w:val="0064409A"/>
    <w:rsid w:val="00644D8A"/>
    <w:rsid w:val="00646374"/>
    <w:rsid w:val="00650922"/>
    <w:rsid w:val="00650964"/>
    <w:rsid w:val="00650AA8"/>
    <w:rsid w:val="00654C9A"/>
    <w:rsid w:val="00654E43"/>
    <w:rsid w:val="006566C2"/>
    <w:rsid w:val="00664F98"/>
    <w:rsid w:val="00665A1F"/>
    <w:rsid w:val="00665EEA"/>
    <w:rsid w:val="00666454"/>
    <w:rsid w:val="006707B9"/>
    <w:rsid w:val="006714D0"/>
    <w:rsid w:val="00672303"/>
    <w:rsid w:val="00677ACA"/>
    <w:rsid w:val="00683F33"/>
    <w:rsid w:val="00691D59"/>
    <w:rsid w:val="00692562"/>
    <w:rsid w:val="00692F42"/>
    <w:rsid w:val="00694F99"/>
    <w:rsid w:val="00695601"/>
    <w:rsid w:val="006958F4"/>
    <w:rsid w:val="00696673"/>
    <w:rsid w:val="006A0C60"/>
    <w:rsid w:val="006A104C"/>
    <w:rsid w:val="006A1327"/>
    <w:rsid w:val="006A2D29"/>
    <w:rsid w:val="006A381F"/>
    <w:rsid w:val="006A4C47"/>
    <w:rsid w:val="006A5E86"/>
    <w:rsid w:val="006A6C90"/>
    <w:rsid w:val="006A761A"/>
    <w:rsid w:val="006B09B6"/>
    <w:rsid w:val="006B0B41"/>
    <w:rsid w:val="006B2652"/>
    <w:rsid w:val="006C0506"/>
    <w:rsid w:val="006C1DC6"/>
    <w:rsid w:val="006C2A3F"/>
    <w:rsid w:val="006C4D13"/>
    <w:rsid w:val="006C6E69"/>
    <w:rsid w:val="006C7C8C"/>
    <w:rsid w:val="006D3320"/>
    <w:rsid w:val="006D57D0"/>
    <w:rsid w:val="006D75A4"/>
    <w:rsid w:val="006E2259"/>
    <w:rsid w:val="006E6411"/>
    <w:rsid w:val="006E67EE"/>
    <w:rsid w:val="006F220E"/>
    <w:rsid w:val="006F24B4"/>
    <w:rsid w:val="006F298F"/>
    <w:rsid w:val="006F3C20"/>
    <w:rsid w:val="006F4766"/>
    <w:rsid w:val="006F4955"/>
    <w:rsid w:val="006F4E3C"/>
    <w:rsid w:val="006F65D6"/>
    <w:rsid w:val="007010DE"/>
    <w:rsid w:val="00702D23"/>
    <w:rsid w:val="00703835"/>
    <w:rsid w:val="00704AD0"/>
    <w:rsid w:val="00705D4E"/>
    <w:rsid w:val="0070634F"/>
    <w:rsid w:val="00706D00"/>
    <w:rsid w:val="00712D30"/>
    <w:rsid w:val="0071518C"/>
    <w:rsid w:val="0071519B"/>
    <w:rsid w:val="00716DCD"/>
    <w:rsid w:val="0072027D"/>
    <w:rsid w:val="00720623"/>
    <w:rsid w:val="00725532"/>
    <w:rsid w:val="007275B5"/>
    <w:rsid w:val="007307BA"/>
    <w:rsid w:val="00732C7D"/>
    <w:rsid w:val="00737024"/>
    <w:rsid w:val="00737512"/>
    <w:rsid w:val="0074064B"/>
    <w:rsid w:val="00745FA4"/>
    <w:rsid w:val="007504DE"/>
    <w:rsid w:val="00750647"/>
    <w:rsid w:val="00753104"/>
    <w:rsid w:val="00754456"/>
    <w:rsid w:val="00754BF0"/>
    <w:rsid w:val="00755856"/>
    <w:rsid w:val="00756F00"/>
    <w:rsid w:val="007573A9"/>
    <w:rsid w:val="00757B32"/>
    <w:rsid w:val="00757E8F"/>
    <w:rsid w:val="00762391"/>
    <w:rsid w:val="007662D0"/>
    <w:rsid w:val="007726F9"/>
    <w:rsid w:val="00772A39"/>
    <w:rsid w:val="007752B4"/>
    <w:rsid w:val="00776560"/>
    <w:rsid w:val="00781AF7"/>
    <w:rsid w:val="00782ACD"/>
    <w:rsid w:val="0078460B"/>
    <w:rsid w:val="00784D7A"/>
    <w:rsid w:val="0078625E"/>
    <w:rsid w:val="007867DE"/>
    <w:rsid w:val="0079245B"/>
    <w:rsid w:val="007942BB"/>
    <w:rsid w:val="00794C62"/>
    <w:rsid w:val="00795510"/>
    <w:rsid w:val="0079738A"/>
    <w:rsid w:val="007A0BFD"/>
    <w:rsid w:val="007A1151"/>
    <w:rsid w:val="007A3488"/>
    <w:rsid w:val="007A4619"/>
    <w:rsid w:val="007A6791"/>
    <w:rsid w:val="007A6A89"/>
    <w:rsid w:val="007B0D55"/>
    <w:rsid w:val="007B5A41"/>
    <w:rsid w:val="007B5F0B"/>
    <w:rsid w:val="007B6394"/>
    <w:rsid w:val="007B6E11"/>
    <w:rsid w:val="007C25B7"/>
    <w:rsid w:val="007C3BE2"/>
    <w:rsid w:val="007D2E12"/>
    <w:rsid w:val="007D3306"/>
    <w:rsid w:val="007D3D25"/>
    <w:rsid w:val="007D4802"/>
    <w:rsid w:val="007D6D4A"/>
    <w:rsid w:val="007D75FD"/>
    <w:rsid w:val="007E0F0D"/>
    <w:rsid w:val="007E1FB1"/>
    <w:rsid w:val="007E42F3"/>
    <w:rsid w:val="007E57F8"/>
    <w:rsid w:val="007E5E47"/>
    <w:rsid w:val="007F0AD9"/>
    <w:rsid w:val="007F1ABE"/>
    <w:rsid w:val="007F1B11"/>
    <w:rsid w:val="007F2AA5"/>
    <w:rsid w:val="007F30C2"/>
    <w:rsid w:val="007F383C"/>
    <w:rsid w:val="007F42F7"/>
    <w:rsid w:val="007F4613"/>
    <w:rsid w:val="007F5857"/>
    <w:rsid w:val="007F5B51"/>
    <w:rsid w:val="007F6DA3"/>
    <w:rsid w:val="008065EF"/>
    <w:rsid w:val="008078A1"/>
    <w:rsid w:val="00810497"/>
    <w:rsid w:val="008118CA"/>
    <w:rsid w:val="008120F8"/>
    <w:rsid w:val="008122AC"/>
    <w:rsid w:val="00814E77"/>
    <w:rsid w:val="00817E55"/>
    <w:rsid w:val="00824F73"/>
    <w:rsid w:val="00826695"/>
    <w:rsid w:val="00832B7C"/>
    <w:rsid w:val="00832CFB"/>
    <w:rsid w:val="00836D5A"/>
    <w:rsid w:val="00841979"/>
    <w:rsid w:val="00841F58"/>
    <w:rsid w:val="008428BF"/>
    <w:rsid w:val="00842EA1"/>
    <w:rsid w:val="00843324"/>
    <w:rsid w:val="008445DE"/>
    <w:rsid w:val="0085073D"/>
    <w:rsid w:val="00851F17"/>
    <w:rsid w:val="00854A84"/>
    <w:rsid w:val="00854D42"/>
    <w:rsid w:val="0085786C"/>
    <w:rsid w:val="008603DF"/>
    <w:rsid w:val="00863384"/>
    <w:rsid w:val="00863E72"/>
    <w:rsid w:val="00865564"/>
    <w:rsid w:val="00871FF9"/>
    <w:rsid w:val="00874ABE"/>
    <w:rsid w:val="008755A4"/>
    <w:rsid w:val="00876440"/>
    <w:rsid w:val="0087706D"/>
    <w:rsid w:val="008774D2"/>
    <w:rsid w:val="008814FC"/>
    <w:rsid w:val="00881640"/>
    <w:rsid w:val="00883708"/>
    <w:rsid w:val="00883F12"/>
    <w:rsid w:val="008902BE"/>
    <w:rsid w:val="00890733"/>
    <w:rsid w:val="00895A22"/>
    <w:rsid w:val="0089758F"/>
    <w:rsid w:val="00897712"/>
    <w:rsid w:val="00897C8D"/>
    <w:rsid w:val="008A224E"/>
    <w:rsid w:val="008A3AB7"/>
    <w:rsid w:val="008A451A"/>
    <w:rsid w:val="008A46A6"/>
    <w:rsid w:val="008B00F4"/>
    <w:rsid w:val="008B44B0"/>
    <w:rsid w:val="008B705A"/>
    <w:rsid w:val="008C1263"/>
    <w:rsid w:val="008C18DF"/>
    <w:rsid w:val="008C4260"/>
    <w:rsid w:val="008C4A8E"/>
    <w:rsid w:val="008D00F0"/>
    <w:rsid w:val="008D55AA"/>
    <w:rsid w:val="008E08D4"/>
    <w:rsid w:val="008E4697"/>
    <w:rsid w:val="008E49A2"/>
    <w:rsid w:val="008F06F2"/>
    <w:rsid w:val="008F0F2F"/>
    <w:rsid w:val="008F109C"/>
    <w:rsid w:val="008F6717"/>
    <w:rsid w:val="008F6E50"/>
    <w:rsid w:val="00901040"/>
    <w:rsid w:val="009023E8"/>
    <w:rsid w:val="00902B81"/>
    <w:rsid w:val="00902E0C"/>
    <w:rsid w:val="00902F48"/>
    <w:rsid w:val="0090468E"/>
    <w:rsid w:val="00905014"/>
    <w:rsid w:val="009062C7"/>
    <w:rsid w:val="00906991"/>
    <w:rsid w:val="009079C9"/>
    <w:rsid w:val="0091080B"/>
    <w:rsid w:val="00912CD4"/>
    <w:rsid w:val="009144B7"/>
    <w:rsid w:val="0091524C"/>
    <w:rsid w:val="0091579A"/>
    <w:rsid w:val="009177C9"/>
    <w:rsid w:val="00921D29"/>
    <w:rsid w:val="00922785"/>
    <w:rsid w:val="00922AB4"/>
    <w:rsid w:val="00923E59"/>
    <w:rsid w:val="009267A0"/>
    <w:rsid w:val="009305B5"/>
    <w:rsid w:val="00930725"/>
    <w:rsid w:val="0093167E"/>
    <w:rsid w:val="0093239B"/>
    <w:rsid w:val="00932B84"/>
    <w:rsid w:val="00935668"/>
    <w:rsid w:val="00936ED0"/>
    <w:rsid w:val="00940A80"/>
    <w:rsid w:val="009417B8"/>
    <w:rsid w:val="009437F6"/>
    <w:rsid w:val="00944177"/>
    <w:rsid w:val="00944E8F"/>
    <w:rsid w:val="009472FA"/>
    <w:rsid w:val="00950ED3"/>
    <w:rsid w:val="009515DD"/>
    <w:rsid w:val="009524B4"/>
    <w:rsid w:val="0095361F"/>
    <w:rsid w:val="00954E64"/>
    <w:rsid w:val="00956500"/>
    <w:rsid w:val="00962AEF"/>
    <w:rsid w:val="00964916"/>
    <w:rsid w:val="0096511B"/>
    <w:rsid w:val="00966F3A"/>
    <w:rsid w:val="00967D4F"/>
    <w:rsid w:val="00970B0F"/>
    <w:rsid w:val="00972A6B"/>
    <w:rsid w:val="00973B56"/>
    <w:rsid w:val="00974365"/>
    <w:rsid w:val="0097793A"/>
    <w:rsid w:val="00977D36"/>
    <w:rsid w:val="0098052B"/>
    <w:rsid w:val="009821DD"/>
    <w:rsid w:val="009864CC"/>
    <w:rsid w:val="00986955"/>
    <w:rsid w:val="00990E96"/>
    <w:rsid w:val="0099123B"/>
    <w:rsid w:val="00991817"/>
    <w:rsid w:val="00992DDD"/>
    <w:rsid w:val="00994CA0"/>
    <w:rsid w:val="00996D5A"/>
    <w:rsid w:val="00997C4E"/>
    <w:rsid w:val="009A105F"/>
    <w:rsid w:val="009A19A1"/>
    <w:rsid w:val="009A1DF6"/>
    <w:rsid w:val="009A2834"/>
    <w:rsid w:val="009A2C8B"/>
    <w:rsid w:val="009A2EC4"/>
    <w:rsid w:val="009B095B"/>
    <w:rsid w:val="009B5DA7"/>
    <w:rsid w:val="009B75E2"/>
    <w:rsid w:val="009B7734"/>
    <w:rsid w:val="009C0BB9"/>
    <w:rsid w:val="009C146F"/>
    <w:rsid w:val="009C2DB8"/>
    <w:rsid w:val="009C4DA2"/>
    <w:rsid w:val="009D1468"/>
    <w:rsid w:val="009D23D1"/>
    <w:rsid w:val="009D2F93"/>
    <w:rsid w:val="009D4ABA"/>
    <w:rsid w:val="009D7CFC"/>
    <w:rsid w:val="009E1A84"/>
    <w:rsid w:val="009E1D3D"/>
    <w:rsid w:val="009E3BD2"/>
    <w:rsid w:val="009E59DD"/>
    <w:rsid w:val="009E6FAC"/>
    <w:rsid w:val="009E757B"/>
    <w:rsid w:val="009F03DF"/>
    <w:rsid w:val="009F141F"/>
    <w:rsid w:val="009F2DB2"/>
    <w:rsid w:val="009F2F46"/>
    <w:rsid w:val="009F5D0D"/>
    <w:rsid w:val="009F775D"/>
    <w:rsid w:val="00A04758"/>
    <w:rsid w:val="00A12329"/>
    <w:rsid w:val="00A129C9"/>
    <w:rsid w:val="00A12B56"/>
    <w:rsid w:val="00A154DB"/>
    <w:rsid w:val="00A17259"/>
    <w:rsid w:val="00A17539"/>
    <w:rsid w:val="00A209A3"/>
    <w:rsid w:val="00A216AF"/>
    <w:rsid w:val="00A23811"/>
    <w:rsid w:val="00A24A87"/>
    <w:rsid w:val="00A25F22"/>
    <w:rsid w:val="00A31275"/>
    <w:rsid w:val="00A3346F"/>
    <w:rsid w:val="00A347A9"/>
    <w:rsid w:val="00A37716"/>
    <w:rsid w:val="00A4046A"/>
    <w:rsid w:val="00A40F21"/>
    <w:rsid w:val="00A44935"/>
    <w:rsid w:val="00A46B8E"/>
    <w:rsid w:val="00A4774B"/>
    <w:rsid w:val="00A5543C"/>
    <w:rsid w:val="00A56BA0"/>
    <w:rsid w:val="00A56D22"/>
    <w:rsid w:val="00A572C4"/>
    <w:rsid w:val="00A62862"/>
    <w:rsid w:val="00A63AEE"/>
    <w:rsid w:val="00A67453"/>
    <w:rsid w:val="00A67E84"/>
    <w:rsid w:val="00A70698"/>
    <w:rsid w:val="00A70D60"/>
    <w:rsid w:val="00A7206A"/>
    <w:rsid w:val="00A752C5"/>
    <w:rsid w:val="00A75758"/>
    <w:rsid w:val="00A77185"/>
    <w:rsid w:val="00A80A47"/>
    <w:rsid w:val="00A80C1C"/>
    <w:rsid w:val="00A828CF"/>
    <w:rsid w:val="00A85566"/>
    <w:rsid w:val="00A870F8"/>
    <w:rsid w:val="00A918BF"/>
    <w:rsid w:val="00A95DFD"/>
    <w:rsid w:val="00AA1379"/>
    <w:rsid w:val="00AA21FD"/>
    <w:rsid w:val="00AA332F"/>
    <w:rsid w:val="00AA4630"/>
    <w:rsid w:val="00AA46DE"/>
    <w:rsid w:val="00AA4F99"/>
    <w:rsid w:val="00AB033C"/>
    <w:rsid w:val="00AB2883"/>
    <w:rsid w:val="00AB2FFA"/>
    <w:rsid w:val="00AB734B"/>
    <w:rsid w:val="00AC14A4"/>
    <w:rsid w:val="00AC2E0A"/>
    <w:rsid w:val="00AC42ED"/>
    <w:rsid w:val="00AC62A9"/>
    <w:rsid w:val="00AC7322"/>
    <w:rsid w:val="00AC7374"/>
    <w:rsid w:val="00AD108E"/>
    <w:rsid w:val="00AD2340"/>
    <w:rsid w:val="00AD3E5E"/>
    <w:rsid w:val="00AD7A2A"/>
    <w:rsid w:val="00AE048B"/>
    <w:rsid w:val="00AE25C7"/>
    <w:rsid w:val="00AE3EDA"/>
    <w:rsid w:val="00AE4FB6"/>
    <w:rsid w:val="00AE7D54"/>
    <w:rsid w:val="00AF059D"/>
    <w:rsid w:val="00AF0A88"/>
    <w:rsid w:val="00AF17BD"/>
    <w:rsid w:val="00AF45A7"/>
    <w:rsid w:val="00AF5764"/>
    <w:rsid w:val="00AF6CA2"/>
    <w:rsid w:val="00B00144"/>
    <w:rsid w:val="00B02499"/>
    <w:rsid w:val="00B03930"/>
    <w:rsid w:val="00B03E9D"/>
    <w:rsid w:val="00B03EFB"/>
    <w:rsid w:val="00B0406B"/>
    <w:rsid w:val="00B11BFC"/>
    <w:rsid w:val="00B1290B"/>
    <w:rsid w:val="00B13C7F"/>
    <w:rsid w:val="00B143E8"/>
    <w:rsid w:val="00B1487D"/>
    <w:rsid w:val="00B14ACF"/>
    <w:rsid w:val="00B154DE"/>
    <w:rsid w:val="00B1593F"/>
    <w:rsid w:val="00B16AF3"/>
    <w:rsid w:val="00B17DD7"/>
    <w:rsid w:val="00B21B0B"/>
    <w:rsid w:val="00B22086"/>
    <w:rsid w:val="00B22F49"/>
    <w:rsid w:val="00B24E09"/>
    <w:rsid w:val="00B32203"/>
    <w:rsid w:val="00B35C07"/>
    <w:rsid w:val="00B40CAF"/>
    <w:rsid w:val="00B42594"/>
    <w:rsid w:val="00B427AE"/>
    <w:rsid w:val="00B44999"/>
    <w:rsid w:val="00B5074A"/>
    <w:rsid w:val="00B5138B"/>
    <w:rsid w:val="00B513B9"/>
    <w:rsid w:val="00B52460"/>
    <w:rsid w:val="00B53258"/>
    <w:rsid w:val="00B53448"/>
    <w:rsid w:val="00B54875"/>
    <w:rsid w:val="00B609E6"/>
    <w:rsid w:val="00B62360"/>
    <w:rsid w:val="00B64CC2"/>
    <w:rsid w:val="00B66B68"/>
    <w:rsid w:val="00B70661"/>
    <w:rsid w:val="00B80FA1"/>
    <w:rsid w:val="00B81300"/>
    <w:rsid w:val="00B81B34"/>
    <w:rsid w:val="00B83843"/>
    <w:rsid w:val="00B83CBF"/>
    <w:rsid w:val="00B8576B"/>
    <w:rsid w:val="00B927AC"/>
    <w:rsid w:val="00B92C79"/>
    <w:rsid w:val="00B955E0"/>
    <w:rsid w:val="00BA1712"/>
    <w:rsid w:val="00BA32A8"/>
    <w:rsid w:val="00BA47AC"/>
    <w:rsid w:val="00BA5155"/>
    <w:rsid w:val="00BA7357"/>
    <w:rsid w:val="00BA7A2D"/>
    <w:rsid w:val="00BB0843"/>
    <w:rsid w:val="00BB0C09"/>
    <w:rsid w:val="00BB111B"/>
    <w:rsid w:val="00BB340E"/>
    <w:rsid w:val="00BB3F49"/>
    <w:rsid w:val="00BB7550"/>
    <w:rsid w:val="00BC38FD"/>
    <w:rsid w:val="00BC53E7"/>
    <w:rsid w:val="00BC60BE"/>
    <w:rsid w:val="00BC7F1A"/>
    <w:rsid w:val="00BD30D1"/>
    <w:rsid w:val="00BD5295"/>
    <w:rsid w:val="00BD542C"/>
    <w:rsid w:val="00BD59AB"/>
    <w:rsid w:val="00BD5A6D"/>
    <w:rsid w:val="00BD5AA9"/>
    <w:rsid w:val="00BE25B3"/>
    <w:rsid w:val="00BE268D"/>
    <w:rsid w:val="00BE2AF7"/>
    <w:rsid w:val="00BE5C36"/>
    <w:rsid w:val="00BE6D28"/>
    <w:rsid w:val="00BF0492"/>
    <w:rsid w:val="00BF266F"/>
    <w:rsid w:val="00BF2B69"/>
    <w:rsid w:val="00BF416B"/>
    <w:rsid w:val="00BF4C03"/>
    <w:rsid w:val="00BF59E0"/>
    <w:rsid w:val="00BF5D0D"/>
    <w:rsid w:val="00C0019F"/>
    <w:rsid w:val="00C014E1"/>
    <w:rsid w:val="00C01AF1"/>
    <w:rsid w:val="00C01E3A"/>
    <w:rsid w:val="00C07038"/>
    <w:rsid w:val="00C0703C"/>
    <w:rsid w:val="00C07618"/>
    <w:rsid w:val="00C10B69"/>
    <w:rsid w:val="00C124A3"/>
    <w:rsid w:val="00C13714"/>
    <w:rsid w:val="00C160BA"/>
    <w:rsid w:val="00C16856"/>
    <w:rsid w:val="00C17A0B"/>
    <w:rsid w:val="00C248DC"/>
    <w:rsid w:val="00C26A2B"/>
    <w:rsid w:val="00C308F6"/>
    <w:rsid w:val="00C33771"/>
    <w:rsid w:val="00C33B19"/>
    <w:rsid w:val="00C375A5"/>
    <w:rsid w:val="00C442E4"/>
    <w:rsid w:val="00C45A43"/>
    <w:rsid w:val="00C4725D"/>
    <w:rsid w:val="00C477B2"/>
    <w:rsid w:val="00C50113"/>
    <w:rsid w:val="00C504B8"/>
    <w:rsid w:val="00C5125B"/>
    <w:rsid w:val="00C518B0"/>
    <w:rsid w:val="00C520A0"/>
    <w:rsid w:val="00C558FC"/>
    <w:rsid w:val="00C55FA9"/>
    <w:rsid w:val="00C56331"/>
    <w:rsid w:val="00C61242"/>
    <w:rsid w:val="00C61452"/>
    <w:rsid w:val="00C614F3"/>
    <w:rsid w:val="00C63A67"/>
    <w:rsid w:val="00C63AEF"/>
    <w:rsid w:val="00C63CE8"/>
    <w:rsid w:val="00C641C9"/>
    <w:rsid w:val="00C65852"/>
    <w:rsid w:val="00C661C4"/>
    <w:rsid w:val="00C7084B"/>
    <w:rsid w:val="00C71496"/>
    <w:rsid w:val="00C71F9F"/>
    <w:rsid w:val="00C72B83"/>
    <w:rsid w:val="00C747E4"/>
    <w:rsid w:val="00C7482D"/>
    <w:rsid w:val="00C82685"/>
    <w:rsid w:val="00C82B57"/>
    <w:rsid w:val="00C831C1"/>
    <w:rsid w:val="00C84E0B"/>
    <w:rsid w:val="00C85859"/>
    <w:rsid w:val="00C86A12"/>
    <w:rsid w:val="00C871F7"/>
    <w:rsid w:val="00C87321"/>
    <w:rsid w:val="00C87A6A"/>
    <w:rsid w:val="00C87BAF"/>
    <w:rsid w:val="00C9050B"/>
    <w:rsid w:val="00C90642"/>
    <w:rsid w:val="00C90FCA"/>
    <w:rsid w:val="00C914AA"/>
    <w:rsid w:val="00C93C25"/>
    <w:rsid w:val="00C94F8A"/>
    <w:rsid w:val="00CA0E1C"/>
    <w:rsid w:val="00CA1EA9"/>
    <w:rsid w:val="00CA3A2A"/>
    <w:rsid w:val="00CB00F3"/>
    <w:rsid w:val="00CB0FB1"/>
    <w:rsid w:val="00CB113D"/>
    <w:rsid w:val="00CB1BB2"/>
    <w:rsid w:val="00CB26FD"/>
    <w:rsid w:val="00CB2CFB"/>
    <w:rsid w:val="00CB430E"/>
    <w:rsid w:val="00CB4945"/>
    <w:rsid w:val="00CB5D86"/>
    <w:rsid w:val="00CB5EB2"/>
    <w:rsid w:val="00CB7347"/>
    <w:rsid w:val="00CC22BA"/>
    <w:rsid w:val="00CC3F29"/>
    <w:rsid w:val="00CD13B8"/>
    <w:rsid w:val="00CD1A2F"/>
    <w:rsid w:val="00CD2E9D"/>
    <w:rsid w:val="00CD7867"/>
    <w:rsid w:val="00CE05AB"/>
    <w:rsid w:val="00CE1023"/>
    <w:rsid w:val="00CE17EC"/>
    <w:rsid w:val="00CE2164"/>
    <w:rsid w:val="00CE2805"/>
    <w:rsid w:val="00CE4E8C"/>
    <w:rsid w:val="00CE7A6C"/>
    <w:rsid w:val="00CF2FBC"/>
    <w:rsid w:val="00CF3233"/>
    <w:rsid w:val="00CF3BEA"/>
    <w:rsid w:val="00CF4712"/>
    <w:rsid w:val="00CF520E"/>
    <w:rsid w:val="00CF6F36"/>
    <w:rsid w:val="00D0129F"/>
    <w:rsid w:val="00D04088"/>
    <w:rsid w:val="00D04893"/>
    <w:rsid w:val="00D05F70"/>
    <w:rsid w:val="00D06270"/>
    <w:rsid w:val="00D06A04"/>
    <w:rsid w:val="00D07F72"/>
    <w:rsid w:val="00D1061C"/>
    <w:rsid w:val="00D10798"/>
    <w:rsid w:val="00D1229B"/>
    <w:rsid w:val="00D12779"/>
    <w:rsid w:val="00D13CF0"/>
    <w:rsid w:val="00D14D17"/>
    <w:rsid w:val="00D15024"/>
    <w:rsid w:val="00D15692"/>
    <w:rsid w:val="00D15FA6"/>
    <w:rsid w:val="00D1700C"/>
    <w:rsid w:val="00D2112B"/>
    <w:rsid w:val="00D212A9"/>
    <w:rsid w:val="00D213C9"/>
    <w:rsid w:val="00D24286"/>
    <w:rsid w:val="00D259E5"/>
    <w:rsid w:val="00D26C41"/>
    <w:rsid w:val="00D278C8"/>
    <w:rsid w:val="00D32770"/>
    <w:rsid w:val="00D3308B"/>
    <w:rsid w:val="00D34279"/>
    <w:rsid w:val="00D420FA"/>
    <w:rsid w:val="00D45C27"/>
    <w:rsid w:val="00D57CD6"/>
    <w:rsid w:val="00D61E99"/>
    <w:rsid w:val="00D63F0E"/>
    <w:rsid w:val="00D652C0"/>
    <w:rsid w:val="00D65A86"/>
    <w:rsid w:val="00D72FA3"/>
    <w:rsid w:val="00D74984"/>
    <w:rsid w:val="00D76E21"/>
    <w:rsid w:val="00D80FB2"/>
    <w:rsid w:val="00D84BFE"/>
    <w:rsid w:val="00D850DA"/>
    <w:rsid w:val="00D90F44"/>
    <w:rsid w:val="00D915B4"/>
    <w:rsid w:val="00D9178D"/>
    <w:rsid w:val="00D92437"/>
    <w:rsid w:val="00D92EAF"/>
    <w:rsid w:val="00D96300"/>
    <w:rsid w:val="00D963C9"/>
    <w:rsid w:val="00D96812"/>
    <w:rsid w:val="00D97133"/>
    <w:rsid w:val="00DA0C09"/>
    <w:rsid w:val="00DA1249"/>
    <w:rsid w:val="00DA1B9C"/>
    <w:rsid w:val="00DA3C19"/>
    <w:rsid w:val="00DB06CA"/>
    <w:rsid w:val="00DB0E5A"/>
    <w:rsid w:val="00DB21D9"/>
    <w:rsid w:val="00DB3EDD"/>
    <w:rsid w:val="00DB59A2"/>
    <w:rsid w:val="00DB7363"/>
    <w:rsid w:val="00DB7961"/>
    <w:rsid w:val="00DB7C11"/>
    <w:rsid w:val="00DC0230"/>
    <w:rsid w:val="00DC0DE8"/>
    <w:rsid w:val="00DC10AD"/>
    <w:rsid w:val="00DC1AF1"/>
    <w:rsid w:val="00DC1EFC"/>
    <w:rsid w:val="00DC2282"/>
    <w:rsid w:val="00DC267A"/>
    <w:rsid w:val="00DC26D1"/>
    <w:rsid w:val="00DC4E40"/>
    <w:rsid w:val="00DC5AFD"/>
    <w:rsid w:val="00DC613F"/>
    <w:rsid w:val="00DC64AF"/>
    <w:rsid w:val="00DD017C"/>
    <w:rsid w:val="00DD029F"/>
    <w:rsid w:val="00DD1F6B"/>
    <w:rsid w:val="00DD30AC"/>
    <w:rsid w:val="00DD380C"/>
    <w:rsid w:val="00DD42BD"/>
    <w:rsid w:val="00DD4838"/>
    <w:rsid w:val="00DE2ACB"/>
    <w:rsid w:val="00DE3881"/>
    <w:rsid w:val="00DE55F1"/>
    <w:rsid w:val="00DF0835"/>
    <w:rsid w:val="00DF6826"/>
    <w:rsid w:val="00E00DBA"/>
    <w:rsid w:val="00E022E8"/>
    <w:rsid w:val="00E05E4E"/>
    <w:rsid w:val="00E10405"/>
    <w:rsid w:val="00E1189A"/>
    <w:rsid w:val="00E1325D"/>
    <w:rsid w:val="00E1332D"/>
    <w:rsid w:val="00E1623C"/>
    <w:rsid w:val="00E2007B"/>
    <w:rsid w:val="00E2132D"/>
    <w:rsid w:val="00E24612"/>
    <w:rsid w:val="00E24978"/>
    <w:rsid w:val="00E301E6"/>
    <w:rsid w:val="00E30D27"/>
    <w:rsid w:val="00E314E0"/>
    <w:rsid w:val="00E31B2C"/>
    <w:rsid w:val="00E376C2"/>
    <w:rsid w:val="00E40B0A"/>
    <w:rsid w:val="00E41431"/>
    <w:rsid w:val="00E42286"/>
    <w:rsid w:val="00E42697"/>
    <w:rsid w:val="00E44706"/>
    <w:rsid w:val="00E463F5"/>
    <w:rsid w:val="00E4644F"/>
    <w:rsid w:val="00E4757D"/>
    <w:rsid w:val="00E500F6"/>
    <w:rsid w:val="00E50820"/>
    <w:rsid w:val="00E52CC3"/>
    <w:rsid w:val="00E536BF"/>
    <w:rsid w:val="00E5442C"/>
    <w:rsid w:val="00E571A9"/>
    <w:rsid w:val="00E60818"/>
    <w:rsid w:val="00E6659B"/>
    <w:rsid w:val="00E66B7B"/>
    <w:rsid w:val="00E72DD1"/>
    <w:rsid w:val="00E73B17"/>
    <w:rsid w:val="00E74E3F"/>
    <w:rsid w:val="00E751C0"/>
    <w:rsid w:val="00E75627"/>
    <w:rsid w:val="00E7582C"/>
    <w:rsid w:val="00E77023"/>
    <w:rsid w:val="00E81E1A"/>
    <w:rsid w:val="00E8260E"/>
    <w:rsid w:val="00E85A90"/>
    <w:rsid w:val="00E85D23"/>
    <w:rsid w:val="00E863AF"/>
    <w:rsid w:val="00E86F24"/>
    <w:rsid w:val="00E87746"/>
    <w:rsid w:val="00E9011D"/>
    <w:rsid w:val="00E92EB2"/>
    <w:rsid w:val="00E93377"/>
    <w:rsid w:val="00E93CA3"/>
    <w:rsid w:val="00E957FB"/>
    <w:rsid w:val="00E96ECD"/>
    <w:rsid w:val="00EA11EC"/>
    <w:rsid w:val="00EA11FA"/>
    <w:rsid w:val="00EA1E9F"/>
    <w:rsid w:val="00EA4901"/>
    <w:rsid w:val="00EA4C4B"/>
    <w:rsid w:val="00EA53BE"/>
    <w:rsid w:val="00EA64B6"/>
    <w:rsid w:val="00EA69CB"/>
    <w:rsid w:val="00EB0210"/>
    <w:rsid w:val="00EB146C"/>
    <w:rsid w:val="00EB1E03"/>
    <w:rsid w:val="00EB1F33"/>
    <w:rsid w:val="00EB37B1"/>
    <w:rsid w:val="00EC0FCD"/>
    <w:rsid w:val="00EC33F8"/>
    <w:rsid w:val="00EC45B1"/>
    <w:rsid w:val="00EC49BA"/>
    <w:rsid w:val="00EC7C68"/>
    <w:rsid w:val="00ED28F9"/>
    <w:rsid w:val="00ED5336"/>
    <w:rsid w:val="00ED5897"/>
    <w:rsid w:val="00ED6535"/>
    <w:rsid w:val="00ED6728"/>
    <w:rsid w:val="00ED7A7E"/>
    <w:rsid w:val="00EE1FF4"/>
    <w:rsid w:val="00EE3A51"/>
    <w:rsid w:val="00EE7E8E"/>
    <w:rsid w:val="00EF16A3"/>
    <w:rsid w:val="00EF1E1C"/>
    <w:rsid w:val="00EF279A"/>
    <w:rsid w:val="00EF3665"/>
    <w:rsid w:val="00EF3F5E"/>
    <w:rsid w:val="00EF63B7"/>
    <w:rsid w:val="00F0067A"/>
    <w:rsid w:val="00F02883"/>
    <w:rsid w:val="00F02F4B"/>
    <w:rsid w:val="00F044B9"/>
    <w:rsid w:val="00F04F79"/>
    <w:rsid w:val="00F06F27"/>
    <w:rsid w:val="00F1013D"/>
    <w:rsid w:val="00F11DF0"/>
    <w:rsid w:val="00F12325"/>
    <w:rsid w:val="00F130B1"/>
    <w:rsid w:val="00F13BD5"/>
    <w:rsid w:val="00F14544"/>
    <w:rsid w:val="00F15A62"/>
    <w:rsid w:val="00F16095"/>
    <w:rsid w:val="00F223D3"/>
    <w:rsid w:val="00F235E0"/>
    <w:rsid w:val="00F24496"/>
    <w:rsid w:val="00F27CEF"/>
    <w:rsid w:val="00F30077"/>
    <w:rsid w:val="00F320A9"/>
    <w:rsid w:val="00F33163"/>
    <w:rsid w:val="00F3726B"/>
    <w:rsid w:val="00F4242D"/>
    <w:rsid w:val="00F43BC9"/>
    <w:rsid w:val="00F43CD0"/>
    <w:rsid w:val="00F46A48"/>
    <w:rsid w:val="00F46E80"/>
    <w:rsid w:val="00F50D6D"/>
    <w:rsid w:val="00F51283"/>
    <w:rsid w:val="00F543DD"/>
    <w:rsid w:val="00F54A18"/>
    <w:rsid w:val="00F5637D"/>
    <w:rsid w:val="00F56A66"/>
    <w:rsid w:val="00F62330"/>
    <w:rsid w:val="00F639FE"/>
    <w:rsid w:val="00F63ABF"/>
    <w:rsid w:val="00F6506B"/>
    <w:rsid w:val="00F65599"/>
    <w:rsid w:val="00F65CBD"/>
    <w:rsid w:val="00F65D00"/>
    <w:rsid w:val="00F66875"/>
    <w:rsid w:val="00F66AF0"/>
    <w:rsid w:val="00F67CCC"/>
    <w:rsid w:val="00F70072"/>
    <w:rsid w:val="00F7211C"/>
    <w:rsid w:val="00F73430"/>
    <w:rsid w:val="00F772C9"/>
    <w:rsid w:val="00F77474"/>
    <w:rsid w:val="00F8265C"/>
    <w:rsid w:val="00F8426A"/>
    <w:rsid w:val="00F8468D"/>
    <w:rsid w:val="00F8529D"/>
    <w:rsid w:val="00F85E5C"/>
    <w:rsid w:val="00F85EF4"/>
    <w:rsid w:val="00F864DA"/>
    <w:rsid w:val="00F87463"/>
    <w:rsid w:val="00F900E7"/>
    <w:rsid w:val="00F92362"/>
    <w:rsid w:val="00F94480"/>
    <w:rsid w:val="00F94A99"/>
    <w:rsid w:val="00F95651"/>
    <w:rsid w:val="00F956ED"/>
    <w:rsid w:val="00F95BCC"/>
    <w:rsid w:val="00F97BFA"/>
    <w:rsid w:val="00F97CFD"/>
    <w:rsid w:val="00FA136C"/>
    <w:rsid w:val="00FA2222"/>
    <w:rsid w:val="00FA3612"/>
    <w:rsid w:val="00FA3A89"/>
    <w:rsid w:val="00FA4F82"/>
    <w:rsid w:val="00FA55CC"/>
    <w:rsid w:val="00FA618F"/>
    <w:rsid w:val="00FA6E85"/>
    <w:rsid w:val="00FA77FB"/>
    <w:rsid w:val="00FB028B"/>
    <w:rsid w:val="00FB30C4"/>
    <w:rsid w:val="00FB3ACD"/>
    <w:rsid w:val="00FB7308"/>
    <w:rsid w:val="00FC1C96"/>
    <w:rsid w:val="00FC4461"/>
    <w:rsid w:val="00FD0D59"/>
    <w:rsid w:val="00FD1196"/>
    <w:rsid w:val="00FD2502"/>
    <w:rsid w:val="00FD44E9"/>
    <w:rsid w:val="00FD47D6"/>
    <w:rsid w:val="00FD4B8F"/>
    <w:rsid w:val="00FD5A3C"/>
    <w:rsid w:val="00FD7B12"/>
    <w:rsid w:val="00FD7CF3"/>
    <w:rsid w:val="00FD7D3F"/>
    <w:rsid w:val="00FE2FBB"/>
    <w:rsid w:val="00FE3244"/>
    <w:rsid w:val="00FE36B2"/>
    <w:rsid w:val="00FE3FE6"/>
    <w:rsid w:val="00FE73C1"/>
    <w:rsid w:val="00FF116A"/>
    <w:rsid w:val="00FF1396"/>
    <w:rsid w:val="00FF462C"/>
    <w:rsid w:val="00FF56AE"/>
    <w:rsid w:val="00FF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5:docId w15:val="{04C05ED4-D9CC-4487-977D-B749CFF9D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D49"/>
    <w:pPr>
      <w:widowControl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99"/>
    <w:qFormat/>
    <w:rsid w:val="004173FB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character" w:customStyle="1" w:styleId="a5">
    <w:name w:val="Название Знак"/>
    <w:basedOn w:val="a0"/>
    <w:link w:val="a3"/>
    <w:uiPriority w:val="10"/>
    <w:locked/>
    <w:rsid w:val="004173FB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4">
    <w:name w:val="Body Text"/>
    <w:basedOn w:val="a"/>
    <w:link w:val="a6"/>
    <w:uiPriority w:val="99"/>
    <w:rsid w:val="004173F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locked/>
    <w:rsid w:val="004173FB"/>
    <w:rPr>
      <w:rFonts w:ascii="Times New Roman" w:hAnsi="Times New Roman" w:cs="Times New Roman"/>
      <w:sz w:val="24"/>
      <w:szCs w:val="24"/>
    </w:rPr>
  </w:style>
  <w:style w:type="paragraph" w:styleId="a7">
    <w:name w:val="List"/>
    <w:basedOn w:val="a4"/>
    <w:uiPriority w:val="99"/>
    <w:rsid w:val="004173FB"/>
    <w:rPr>
      <w:rFonts w:ascii="Arial" w:hAnsi="Arial" w:cs="Arial"/>
    </w:rPr>
  </w:style>
  <w:style w:type="paragraph" w:styleId="a8">
    <w:name w:val="caption"/>
    <w:basedOn w:val="a"/>
    <w:uiPriority w:val="99"/>
    <w:qFormat/>
    <w:rsid w:val="004173FB"/>
    <w:pPr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Index">
    <w:name w:val="Index"/>
    <w:basedOn w:val="a"/>
    <w:uiPriority w:val="99"/>
    <w:rsid w:val="004173FB"/>
    <w:rPr>
      <w:rFonts w:ascii="Arial" w:hAnsi="Arial" w:cs="Tahoma"/>
    </w:rPr>
  </w:style>
  <w:style w:type="paragraph" w:styleId="a9">
    <w:name w:val="Subtitle"/>
    <w:basedOn w:val="a3"/>
    <w:next w:val="a4"/>
    <w:link w:val="aa"/>
    <w:uiPriority w:val="99"/>
    <w:qFormat/>
    <w:rsid w:val="004173FB"/>
    <w:pPr>
      <w:jc w:val="center"/>
    </w:pPr>
    <w:rPr>
      <w:i/>
      <w:iCs/>
    </w:rPr>
  </w:style>
  <w:style w:type="character" w:customStyle="1" w:styleId="aa">
    <w:name w:val="Подзаголовок Знак"/>
    <w:basedOn w:val="a0"/>
    <w:link w:val="a9"/>
    <w:uiPriority w:val="11"/>
    <w:locked/>
    <w:rsid w:val="004173FB"/>
    <w:rPr>
      <w:rFonts w:asciiTheme="majorHAnsi" w:eastAsiaTheme="majorEastAsia" w:hAnsiTheme="majorHAnsi" w:cs="Times New Roman"/>
      <w:sz w:val="24"/>
      <w:szCs w:val="24"/>
    </w:rPr>
  </w:style>
  <w:style w:type="paragraph" w:customStyle="1" w:styleId="Index1">
    <w:name w:val="Index1"/>
    <w:basedOn w:val="a"/>
    <w:uiPriority w:val="99"/>
    <w:rsid w:val="004173FB"/>
    <w:rPr>
      <w:rFonts w:ascii="Arial" w:hAnsi="Arial" w:cs="Arial"/>
    </w:rPr>
  </w:style>
  <w:style w:type="paragraph" w:customStyle="1" w:styleId="WW-caption">
    <w:name w:val="WW-caption"/>
    <w:basedOn w:val="a"/>
    <w:uiPriority w:val="99"/>
    <w:rsid w:val="004173FB"/>
    <w:pPr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WW-Index">
    <w:name w:val="WW-Index"/>
    <w:basedOn w:val="a"/>
    <w:uiPriority w:val="99"/>
    <w:rsid w:val="004173FB"/>
    <w:rPr>
      <w:rFonts w:ascii="Arial" w:hAnsi="Arial" w:cs="Arial"/>
    </w:rPr>
  </w:style>
  <w:style w:type="paragraph" w:customStyle="1" w:styleId="WW-Title">
    <w:name w:val="WW-Title"/>
    <w:basedOn w:val="a"/>
    <w:next w:val="a4"/>
    <w:uiPriority w:val="99"/>
    <w:rsid w:val="004173FB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WW-caption1">
    <w:name w:val="WW-caption1"/>
    <w:basedOn w:val="a"/>
    <w:uiPriority w:val="99"/>
    <w:rsid w:val="004173FB"/>
    <w:pPr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WW-Index1">
    <w:name w:val="WW-Index1"/>
    <w:basedOn w:val="a"/>
    <w:uiPriority w:val="99"/>
    <w:rsid w:val="004173FB"/>
    <w:rPr>
      <w:rFonts w:ascii="Arial" w:hAnsi="Arial" w:cs="Arial"/>
    </w:rPr>
  </w:style>
  <w:style w:type="paragraph" w:customStyle="1" w:styleId="ConsPlusNormal">
    <w:name w:val="ConsPlusNormal"/>
    <w:link w:val="ConsPlusNormal0"/>
    <w:qFormat/>
    <w:rsid w:val="004173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173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4173F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4173F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4173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TableContents">
    <w:name w:val="Table Contents"/>
    <w:basedOn w:val="a"/>
    <w:uiPriority w:val="99"/>
    <w:rsid w:val="004173FB"/>
  </w:style>
  <w:style w:type="paragraph" w:customStyle="1" w:styleId="TableHeading">
    <w:name w:val="Table Heading"/>
    <w:basedOn w:val="TableContents"/>
    <w:uiPriority w:val="99"/>
    <w:rsid w:val="004173FB"/>
    <w:pPr>
      <w:jc w:val="center"/>
    </w:pPr>
    <w:rPr>
      <w:b/>
      <w:bCs/>
    </w:rPr>
  </w:style>
  <w:style w:type="paragraph" w:customStyle="1" w:styleId="WW-TableContents">
    <w:name w:val="WW-Table Contents"/>
    <w:basedOn w:val="a"/>
    <w:uiPriority w:val="99"/>
    <w:rsid w:val="004173FB"/>
  </w:style>
  <w:style w:type="paragraph" w:customStyle="1" w:styleId="WW-TableHeading">
    <w:name w:val="WW-Table Heading"/>
    <w:basedOn w:val="WW-TableContents"/>
    <w:uiPriority w:val="99"/>
    <w:rsid w:val="004173FB"/>
    <w:pPr>
      <w:jc w:val="center"/>
    </w:pPr>
    <w:rPr>
      <w:b/>
      <w:bCs/>
    </w:rPr>
  </w:style>
  <w:style w:type="paragraph" w:customStyle="1" w:styleId="WW-TableContents1">
    <w:name w:val="WW-Table Contents1"/>
    <w:basedOn w:val="a"/>
    <w:uiPriority w:val="99"/>
    <w:rsid w:val="004173FB"/>
  </w:style>
  <w:style w:type="paragraph" w:customStyle="1" w:styleId="WW-TableHeading1">
    <w:name w:val="WW-Table Heading1"/>
    <w:basedOn w:val="WW-TableContents1"/>
    <w:uiPriority w:val="99"/>
    <w:rsid w:val="004173FB"/>
    <w:pPr>
      <w:jc w:val="center"/>
    </w:pPr>
    <w:rPr>
      <w:b/>
      <w:bCs/>
    </w:rPr>
  </w:style>
  <w:style w:type="paragraph" w:customStyle="1" w:styleId="TableContents1">
    <w:name w:val="Table Contents1"/>
    <w:basedOn w:val="a"/>
    <w:uiPriority w:val="99"/>
    <w:rsid w:val="004173FB"/>
  </w:style>
  <w:style w:type="paragraph" w:customStyle="1" w:styleId="TableHeading1">
    <w:name w:val="Table Heading1"/>
    <w:basedOn w:val="TableContents1"/>
    <w:uiPriority w:val="99"/>
    <w:rsid w:val="004173FB"/>
    <w:pPr>
      <w:jc w:val="center"/>
    </w:pPr>
    <w:rPr>
      <w:b/>
      <w:bCs/>
    </w:rPr>
  </w:style>
  <w:style w:type="character" w:customStyle="1" w:styleId="RTFNum21">
    <w:name w:val="RTF_Num 2 1"/>
    <w:uiPriority w:val="99"/>
    <w:rsid w:val="004173FB"/>
    <w:rPr>
      <w:rFonts w:ascii="Symbol" w:hAnsi="Symbol"/>
      <w:sz w:val="20"/>
    </w:rPr>
  </w:style>
  <w:style w:type="character" w:customStyle="1" w:styleId="RTFNum22">
    <w:name w:val="RTF_Num 2 2"/>
    <w:uiPriority w:val="99"/>
    <w:rsid w:val="004173FB"/>
    <w:rPr>
      <w:rFonts w:ascii="Courier New" w:hAnsi="Courier New"/>
      <w:sz w:val="20"/>
    </w:rPr>
  </w:style>
  <w:style w:type="character" w:customStyle="1" w:styleId="RTFNum23">
    <w:name w:val="RTF_Num 2 3"/>
    <w:uiPriority w:val="99"/>
    <w:rsid w:val="004173FB"/>
    <w:rPr>
      <w:rFonts w:ascii="Wingdings" w:hAnsi="Wingdings"/>
      <w:sz w:val="20"/>
    </w:rPr>
  </w:style>
  <w:style w:type="character" w:customStyle="1" w:styleId="RTFNum24">
    <w:name w:val="RTF_Num 2 4"/>
    <w:uiPriority w:val="99"/>
    <w:rsid w:val="004173FB"/>
    <w:rPr>
      <w:rFonts w:ascii="Wingdings" w:hAnsi="Wingdings"/>
      <w:sz w:val="20"/>
    </w:rPr>
  </w:style>
  <w:style w:type="character" w:customStyle="1" w:styleId="RTFNum25">
    <w:name w:val="RTF_Num 2 5"/>
    <w:uiPriority w:val="99"/>
    <w:rsid w:val="004173FB"/>
    <w:rPr>
      <w:rFonts w:ascii="Wingdings" w:hAnsi="Wingdings"/>
      <w:sz w:val="20"/>
    </w:rPr>
  </w:style>
  <w:style w:type="character" w:customStyle="1" w:styleId="RTFNum26">
    <w:name w:val="RTF_Num 2 6"/>
    <w:uiPriority w:val="99"/>
    <w:rsid w:val="004173FB"/>
    <w:rPr>
      <w:rFonts w:ascii="Wingdings" w:hAnsi="Wingdings"/>
      <w:sz w:val="20"/>
    </w:rPr>
  </w:style>
  <w:style w:type="character" w:customStyle="1" w:styleId="RTFNum27">
    <w:name w:val="RTF_Num 2 7"/>
    <w:uiPriority w:val="99"/>
    <w:rsid w:val="004173FB"/>
    <w:rPr>
      <w:rFonts w:ascii="Wingdings" w:hAnsi="Wingdings"/>
      <w:sz w:val="20"/>
    </w:rPr>
  </w:style>
  <w:style w:type="character" w:customStyle="1" w:styleId="RTFNum28">
    <w:name w:val="RTF_Num 2 8"/>
    <w:uiPriority w:val="99"/>
    <w:rsid w:val="004173FB"/>
    <w:rPr>
      <w:rFonts w:ascii="Wingdings" w:hAnsi="Wingdings"/>
      <w:sz w:val="20"/>
    </w:rPr>
  </w:style>
  <w:style w:type="character" w:customStyle="1" w:styleId="RTFNum29">
    <w:name w:val="RTF_Num 2 9"/>
    <w:uiPriority w:val="99"/>
    <w:rsid w:val="004173FB"/>
    <w:rPr>
      <w:rFonts w:ascii="Wingdings" w:hAnsi="Wingdings"/>
      <w:sz w:val="20"/>
    </w:rPr>
  </w:style>
  <w:style w:type="character" w:customStyle="1" w:styleId="RTFNum210">
    <w:name w:val="RTF_Num 2 10"/>
    <w:uiPriority w:val="99"/>
    <w:rsid w:val="004173FB"/>
    <w:rPr>
      <w:rFonts w:ascii="StarSymbol" w:eastAsia="StarSymbol" w:hAnsi="StarSymbol"/>
      <w:sz w:val="18"/>
    </w:rPr>
  </w:style>
  <w:style w:type="character" w:customStyle="1" w:styleId="RTFNum31">
    <w:name w:val="RTF_Num 3 1"/>
    <w:uiPriority w:val="99"/>
    <w:rsid w:val="004173FB"/>
    <w:rPr>
      <w:rFonts w:ascii="StarSymbol" w:eastAsia="StarSymbol" w:hAnsi="StarSymbol"/>
      <w:sz w:val="18"/>
    </w:rPr>
  </w:style>
  <w:style w:type="character" w:customStyle="1" w:styleId="RTFNum32">
    <w:name w:val="RTF_Num 3 2"/>
    <w:uiPriority w:val="99"/>
    <w:rsid w:val="004173FB"/>
    <w:rPr>
      <w:rFonts w:ascii="StarSymbol" w:eastAsia="StarSymbol" w:hAnsi="StarSymbol"/>
      <w:sz w:val="18"/>
    </w:rPr>
  </w:style>
  <w:style w:type="character" w:customStyle="1" w:styleId="RTFNum33">
    <w:name w:val="RTF_Num 3 3"/>
    <w:uiPriority w:val="99"/>
    <w:rsid w:val="004173FB"/>
    <w:rPr>
      <w:rFonts w:ascii="StarSymbol" w:eastAsia="StarSymbol" w:hAnsi="StarSymbol"/>
      <w:sz w:val="18"/>
    </w:rPr>
  </w:style>
  <w:style w:type="character" w:customStyle="1" w:styleId="RTFNum34">
    <w:name w:val="RTF_Num 3 4"/>
    <w:uiPriority w:val="99"/>
    <w:rsid w:val="004173FB"/>
    <w:rPr>
      <w:rFonts w:ascii="StarSymbol" w:eastAsia="StarSymbol" w:hAnsi="StarSymbol"/>
      <w:sz w:val="18"/>
    </w:rPr>
  </w:style>
  <w:style w:type="character" w:customStyle="1" w:styleId="RTFNum35">
    <w:name w:val="RTF_Num 3 5"/>
    <w:uiPriority w:val="99"/>
    <w:rsid w:val="004173FB"/>
    <w:rPr>
      <w:rFonts w:ascii="StarSymbol" w:eastAsia="StarSymbol" w:hAnsi="StarSymbol"/>
      <w:sz w:val="18"/>
    </w:rPr>
  </w:style>
  <w:style w:type="character" w:customStyle="1" w:styleId="RTFNum36">
    <w:name w:val="RTF_Num 3 6"/>
    <w:uiPriority w:val="99"/>
    <w:rsid w:val="004173FB"/>
    <w:rPr>
      <w:rFonts w:ascii="StarSymbol" w:eastAsia="StarSymbol" w:hAnsi="StarSymbol"/>
      <w:sz w:val="18"/>
    </w:rPr>
  </w:style>
  <w:style w:type="character" w:customStyle="1" w:styleId="RTFNum37">
    <w:name w:val="RTF_Num 3 7"/>
    <w:uiPriority w:val="99"/>
    <w:rsid w:val="004173FB"/>
    <w:rPr>
      <w:rFonts w:ascii="StarSymbol" w:eastAsia="StarSymbol" w:hAnsi="StarSymbol"/>
      <w:sz w:val="18"/>
    </w:rPr>
  </w:style>
  <w:style w:type="character" w:customStyle="1" w:styleId="RTFNum38">
    <w:name w:val="RTF_Num 3 8"/>
    <w:uiPriority w:val="99"/>
    <w:rsid w:val="004173FB"/>
    <w:rPr>
      <w:rFonts w:ascii="StarSymbol" w:eastAsia="StarSymbol" w:hAnsi="StarSymbol"/>
      <w:sz w:val="18"/>
    </w:rPr>
  </w:style>
  <w:style w:type="character" w:customStyle="1" w:styleId="RTFNum39">
    <w:name w:val="RTF_Num 3 9"/>
    <w:uiPriority w:val="99"/>
    <w:rsid w:val="004173FB"/>
    <w:rPr>
      <w:rFonts w:ascii="StarSymbol" w:eastAsia="StarSymbol" w:hAnsi="StarSymbol"/>
      <w:sz w:val="18"/>
    </w:rPr>
  </w:style>
  <w:style w:type="character" w:customStyle="1" w:styleId="RTFNum310">
    <w:name w:val="RTF_Num 3 10"/>
    <w:uiPriority w:val="99"/>
    <w:rsid w:val="004173FB"/>
    <w:rPr>
      <w:rFonts w:ascii="StarSymbol" w:eastAsia="StarSymbol" w:hAnsi="StarSymbol"/>
      <w:sz w:val="18"/>
    </w:rPr>
  </w:style>
  <w:style w:type="character" w:customStyle="1" w:styleId="WW-RTFNum21">
    <w:name w:val="WW-RTF_Num 2 1"/>
    <w:uiPriority w:val="99"/>
    <w:rsid w:val="004173FB"/>
    <w:rPr>
      <w:rFonts w:ascii="StarSymbol" w:eastAsia="StarSymbol" w:hAnsi="StarSymbol"/>
      <w:sz w:val="20"/>
    </w:rPr>
  </w:style>
  <w:style w:type="character" w:customStyle="1" w:styleId="WW-RTFNum22">
    <w:name w:val="WW-RTF_Num 2 2"/>
    <w:uiPriority w:val="99"/>
    <w:rsid w:val="004173FB"/>
    <w:rPr>
      <w:rFonts w:ascii="StarSymbol" w:eastAsia="StarSymbol" w:hAnsi="StarSymbol"/>
      <w:sz w:val="20"/>
    </w:rPr>
  </w:style>
  <w:style w:type="character" w:customStyle="1" w:styleId="WW-RTFNum23">
    <w:name w:val="WW-RTF_Num 2 3"/>
    <w:uiPriority w:val="99"/>
    <w:rsid w:val="004173FB"/>
    <w:rPr>
      <w:rFonts w:ascii="StarSymbol" w:eastAsia="StarSymbol" w:hAnsi="StarSymbol"/>
      <w:sz w:val="20"/>
    </w:rPr>
  </w:style>
  <w:style w:type="character" w:customStyle="1" w:styleId="WW-RTFNum24">
    <w:name w:val="WW-RTF_Num 2 4"/>
    <w:uiPriority w:val="99"/>
    <w:rsid w:val="004173FB"/>
    <w:rPr>
      <w:rFonts w:ascii="StarSymbol" w:eastAsia="StarSymbol" w:hAnsi="StarSymbol"/>
      <w:sz w:val="20"/>
    </w:rPr>
  </w:style>
  <w:style w:type="character" w:customStyle="1" w:styleId="WW-RTFNum25">
    <w:name w:val="WW-RTF_Num 2 5"/>
    <w:uiPriority w:val="99"/>
    <w:rsid w:val="004173FB"/>
    <w:rPr>
      <w:rFonts w:ascii="StarSymbol" w:eastAsia="StarSymbol" w:hAnsi="StarSymbol"/>
      <w:sz w:val="20"/>
    </w:rPr>
  </w:style>
  <w:style w:type="character" w:customStyle="1" w:styleId="WW-RTFNum26">
    <w:name w:val="WW-RTF_Num 2 6"/>
    <w:uiPriority w:val="99"/>
    <w:rsid w:val="004173FB"/>
    <w:rPr>
      <w:rFonts w:ascii="StarSymbol" w:eastAsia="StarSymbol" w:hAnsi="StarSymbol"/>
      <w:sz w:val="20"/>
    </w:rPr>
  </w:style>
  <w:style w:type="character" w:customStyle="1" w:styleId="WW-RTFNum27">
    <w:name w:val="WW-RTF_Num 2 7"/>
    <w:uiPriority w:val="99"/>
    <w:rsid w:val="004173FB"/>
    <w:rPr>
      <w:rFonts w:ascii="StarSymbol" w:eastAsia="StarSymbol" w:hAnsi="StarSymbol"/>
      <w:sz w:val="20"/>
    </w:rPr>
  </w:style>
  <w:style w:type="character" w:customStyle="1" w:styleId="WW-RTFNum28">
    <w:name w:val="WW-RTF_Num 2 8"/>
    <w:uiPriority w:val="99"/>
    <w:rsid w:val="004173FB"/>
    <w:rPr>
      <w:rFonts w:ascii="StarSymbol" w:eastAsia="StarSymbol" w:hAnsi="StarSymbol"/>
      <w:sz w:val="20"/>
    </w:rPr>
  </w:style>
  <w:style w:type="character" w:customStyle="1" w:styleId="WW-RTFNum29">
    <w:name w:val="WW-RTF_Num 2 9"/>
    <w:uiPriority w:val="99"/>
    <w:rsid w:val="004173FB"/>
    <w:rPr>
      <w:rFonts w:ascii="StarSymbol" w:eastAsia="StarSymbol" w:hAnsi="StarSymbol"/>
      <w:sz w:val="20"/>
    </w:rPr>
  </w:style>
  <w:style w:type="character" w:customStyle="1" w:styleId="WW-RTFNum210">
    <w:name w:val="WW-RTF_Num 2 10"/>
    <w:uiPriority w:val="99"/>
    <w:rsid w:val="004173FB"/>
    <w:rPr>
      <w:rFonts w:ascii="StarSymbol" w:eastAsia="StarSymbol" w:hAnsi="StarSymbol"/>
      <w:sz w:val="18"/>
    </w:rPr>
  </w:style>
  <w:style w:type="character" w:customStyle="1" w:styleId="BulletSymbols">
    <w:name w:val="Bullet Symbols"/>
    <w:uiPriority w:val="99"/>
    <w:rsid w:val="004173FB"/>
    <w:rPr>
      <w:rFonts w:ascii="StarSymbol" w:eastAsia="StarSymbol" w:hAnsi="StarSymbol"/>
      <w:sz w:val="18"/>
    </w:rPr>
  </w:style>
  <w:style w:type="character" w:customStyle="1" w:styleId="NumberingSymbols">
    <w:name w:val="Numbering Symbols"/>
    <w:uiPriority w:val="99"/>
    <w:rsid w:val="004173FB"/>
    <w:rPr>
      <w:sz w:val="20"/>
    </w:rPr>
  </w:style>
  <w:style w:type="character" w:customStyle="1" w:styleId="3f3f3f3f3f3f3f3f3f3f3f3f3f3f3f3f3f3f3f1">
    <w:name w:val="О3fс3fн3fо3fв3fн3fо3fй3f ш3fр3fи3fф3fт3f а3fб3fз3fа3fц3fа3f1"/>
    <w:uiPriority w:val="99"/>
    <w:rsid w:val="004173FB"/>
    <w:rPr>
      <w:rFonts w:eastAsia="Times New Roman"/>
      <w:sz w:val="20"/>
    </w:rPr>
  </w:style>
  <w:style w:type="character" w:customStyle="1" w:styleId="FontStyle27">
    <w:name w:val="Font Style27"/>
    <w:basedOn w:val="3f3f3f3f3f3f3f3f3f3f3f3f3f3f3f3f3f3f3f1"/>
    <w:uiPriority w:val="99"/>
    <w:rsid w:val="004173FB"/>
    <w:rPr>
      <w:rFonts w:eastAsia="Times New Roman" w:cs="Times New Roman"/>
      <w:sz w:val="20"/>
    </w:rPr>
  </w:style>
  <w:style w:type="paragraph" w:styleId="ab">
    <w:name w:val="Body Text Indent"/>
    <w:basedOn w:val="a"/>
    <w:link w:val="ac"/>
    <w:uiPriority w:val="99"/>
    <w:unhideWhenUsed/>
    <w:rsid w:val="00F56A6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F56A66"/>
    <w:rPr>
      <w:rFonts w:ascii="Times New Roman" w:hAnsi="Times New Roman" w:cs="Times New Roman"/>
      <w:sz w:val="24"/>
      <w:szCs w:val="24"/>
    </w:rPr>
  </w:style>
  <w:style w:type="paragraph" w:styleId="ad">
    <w:name w:val="List Paragraph"/>
    <w:basedOn w:val="a"/>
    <w:uiPriority w:val="34"/>
    <w:qFormat/>
    <w:rsid w:val="00FA2222"/>
    <w:pPr>
      <w:widowControl/>
      <w:autoSpaceDN/>
      <w:adjustRightInd/>
      <w:ind w:left="720"/>
    </w:pPr>
    <w:rPr>
      <w:sz w:val="20"/>
      <w:szCs w:val="20"/>
    </w:rPr>
  </w:style>
  <w:style w:type="paragraph" w:styleId="ae">
    <w:name w:val="No Spacing"/>
    <w:uiPriority w:val="1"/>
    <w:qFormat/>
    <w:rsid w:val="00417F73"/>
    <w:pPr>
      <w:widowControl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af">
    <w:name w:val="Всегда"/>
    <w:basedOn w:val="a"/>
    <w:autoRedefine/>
    <w:qFormat/>
    <w:rsid w:val="003E0AEE"/>
    <w:pPr>
      <w:widowControl/>
      <w:autoSpaceDN/>
      <w:adjustRightInd/>
      <w:spacing w:line="360" w:lineRule="auto"/>
      <w:ind w:firstLine="567"/>
      <w:jc w:val="both"/>
    </w:pPr>
    <w:rPr>
      <w:sz w:val="28"/>
      <w:szCs w:val="28"/>
      <w:lang w:eastAsia="en-US"/>
    </w:rPr>
  </w:style>
  <w:style w:type="paragraph" w:customStyle="1" w:styleId="rvps698610">
    <w:name w:val="rvps698610"/>
    <w:basedOn w:val="a"/>
    <w:rsid w:val="00FA2222"/>
    <w:pPr>
      <w:widowControl/>
      <w:autoSpaceDN/>
      <w:adjustRightInd/>
      <w:spacing w:after="150"/>
      <w:ind w:right="300"/>
    </w:pPr>
    <w:rPr>
      <w:rFonts w:ascii="Arial" w:hAnsi="Arial" w:cs="Arial"/>
      <w:color w:val="000000"/>
      <w:sz w:val="18"/>
      <w:szCs w:val="18"/>
    </w:rPr>
  </w:style>
  <w:style w:type="paragraph" w:customStyle="1" w:styleId="Default">
    <w:name w:val="Default"/>
    <w:rsid w:val="00AA4630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table" w:styleId="af0">
    <w:name w:val="Table Grid"/>
    <w:basedOn w:val="a1"/>
    <w:uiPriority w:val="59"/>
    <w:rsid w:val="00FB73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BA47AC"/>
    <w:rPr>
      <w:rFonts w:cs="Times New Roman"/>
      <w:color w:val="0000FF" w:themeColor="hyperlink"/>
      <w:u w:val="single"/>
    </w:rPr>
  </w:style>
  <w:style w:type="paragraph" w:customStyle="1" w:styleId="af2">
    <w:name w:val="Знак Знак Знак Знак Знак Знак Знак"/>
    <w:basedOn w:val="a"/>
    <w:uiPriority w:val="99"/>
    <w:rsid w:val="00BC60BE"/>
    <w:pPr>
      <w:widowControl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0575F2"/>
    <w:rPr>
      <w:rFonts w:ascii="Arial" w:hAnsi="Arial"/>
      <w:sz w:val="20"/>
    </w:rPr>
  </w:style>
  <w:style w:type="paragraph" w:styleId="af3">
    <w:name w:val="Normal (Web)"/>
    <w:basedOn w:val="a"/>
    <w:uiPriority w:val="99"/>
    <w:semiHidden/>
    <w:unhideWhenUsed/>
    <w:rsid w:val="00375F30"/>
    <w:pPr>
      <w:widowControl/>
      <w:autoSpaceDN/>
      <w:adjustRightInd/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75F30"/>
    <w:rPr>
      <w:rFonts w:cs="Times New Roman"/>
    </w:rPr>
  </w:style>
  <w:style w:type="paragraph" w:styleId="af4">
    <w:name w:val="Balloon Text"/>
    <w:basedOn w:val="a"/>
    <w:link w:val="af5"/>
    <w:uiPriority w:val="99"/>
    <w:semiHidden/>
    <w:unhideWhenUsed/>
    <w:rsid w:val="00E73B17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73B17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unhideWhenUsed/>
    <w:rsid w:val="00EC49BA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EC49BA"/>
    <w:rPr>
      <w:rFonts w:ascii="Times New Roman" w:hAnsi="Times New Roman"/>
      <w:sz w:val="24"/>
      <w:szCs w:val="24"/>
    </w:rPr>
  </w:style>
  <w:style w:type="paragraph" w:styleId="af8">
    <w:name w:val="footer"/>
    <w:basedOn w:val="a"/>
    <w:link w:val="af9"/>
    <w:uiPriority w:val="99"/>
    <w:unhideWhenUsed/>
    <w:rsid w:val="00EC49BA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EC49B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4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4842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8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0868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394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39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394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39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39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063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332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61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6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414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508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82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92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EABCE44225E70BB090096EC42E235AF15AEA445E400250E911DF00073B314448AA090255BEEDE73D2836Ef5f9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5EB70-49A3-4A24-B896-74E649829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3871</TotalTime>
  <Pages>5</Pages>
  <Words>2142</Words>
  <Characters>12215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Беляева Екатерина Владимировна</cp:lastModifiedBy>
  <cp:revision>445</cp:revision>
  <cp:lastPrinted>2020-11-02T12:23:00Z</cp:lastPrinted>
  <dcterms:created xsi:type="dcterms:W3CDTF">2017-11-02T09:05:00Z</dcterms:created>
  <dcterms:modified xsi:type="dcterms:W3CDTF">2023-11-02T05:05:00Z</dcterms:modified>
</cp:coreProperties>
</file>